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46" w:rsidRPr="00D04E95" w:rsidRDefault="00D04E95" w:rsidP="00D04E95">
      <w:pPr>
        <w:jc w:val="center"/>
        <w:rPr>
          <w:rFonts w:ascii="標楷體" w:eastAsia="標楷體" w:hAnsi="標楷體"/>
          <w:sz w:val="32"/>
          <w:szCs w:val="32"/>
        </w:rPr>
      </w:pPr>
      <w:r w:rsidRPr="00D04E95">
        <w:rPr>
          <w:rFonts w:ascii="標楷體" w:eastAsia="標楷體" w:hAnsi="標楷體" w:hint="eastAsia"/>
          <w:sz w:val="32"/>
          <w:szCs w:val="32"/>
        </w:rPr>
        <w:t>公司治理運作情形</w:t>
      </w:r>
    </w:p>
    <w:tbl>
      <w:tblPr>
        <w:tblW w:w="14167" w:type="dxa"/>
        <w:shd w:val="clear" w:color="auto" w:fill="FFFFFF"/>
        <w:tblLayout w:type="fixed"/>
        <w:tblCellMar>
          <w:left w:w="30" w:type="dxa"/>
          <w:right w:w="30" w:type="dxa"/>
        </w:tblCellMar>
        <w:tblLook w:val="0000" w:firstRow="0" w:lastRow="0" w:firstColumn="0" w:lastColumn="0" w:noHBand="0" w:noVBand="0"/>
      </w:tblPr>
      <w:tblGrid>
        <w:gridCol w:w="4929"/>
        <w:gridCol w:w="567"/>
        <w:gridCol w:w="567"/>
        <w:gridCol w:w="5244"/>
        <w:gridCol w:w="2853"/>
        <w:gridCol w:w="7"/>
      </w:tblGrid>
      <w:tr w:rsidR="00BD2BBF" w:rsidRPr="00880854" w:rsidTr="00D04E95">
        <w:trPr>
          <w:gridAfter w:val="1"/>
          <w:wAfter w:w="7" w:type="dxa"/>
          <w:trHeight w:val="205"/>
          <w:tblHeader/>
        </w:trPr>
        <w:tc>
          <w:tcPr>
            <w:tcW w:w="4929" w:type="dxa"/>
            <w:vMerge w:val="restart"/>
            <w:tcBorders>
              <w:top w:val="single" w:sz="6" w:space="0" w:color="auto"/>
              <w:left w:val="single" w:sz="6" w:space="0" w:color="auto"/>
              <w:right w:val="single" w:sz="6" w:space="0" w:color="auto"/>
            </w:tcBorders>
            <w:shd w:val="clear" w:color="auto" w:fill="FFFFFF"/>
            <w:vAlign w:val="center"/>
          </w:tcPr>
          <w:p w:rsidR="00BD2BBF" w:rsidRPr="00880854" w:rsidRDefault="00BD2BBF" w:rsidP="002F6ABA">
            <w:pPr>
              <w:autoSpaceDE w:val="0"/>
              <w:autoSpaceDN w:val="0"/>
              <w:adjustRightInd w:val="0"/>
              <w:jc w:val="center"/>
              <w:rPr>
                <w:rFonts w:ascii="標楷體" w:eastAsia="標楷體"/>
              </w:rPr>
            </w:pPr>
            <w:r w:rsidRPr="00880854">
              <w:rPr>
                <w:rFonts w:ascii="Book Antiqua" w:eastAsia="標楷體" w:hAnsi="Book Antiqua" w:hint="eastAsia"/>
                <w:bCs/>
              </w:rPr>
              <w:t>評估</w:t>
            </w:r>
            <w:r w:rsidRPr="00880854">
              <w:rPr>
                <w:rFonts w:ascii="Book Antiqua" w:eastAsia="標楷體" w:hAnsi="Book Antiqua"/>
                <w:bCs/>
              </w:rPr>
              <w:t>項</w:t>
            </w:r>
            <w:r w:rsidRPr="00880854">
              <w:rPr>
                <w:rFonts w:ascii="Book Antiqua" w:eastAsia="標楷體" w:hAnsi="Book Antiqua" w:hint="eastAsia"/>
                <w:bCs/>
              </w:rPr>
              <w:t>目</w:t>
            </w:r>
          </w:p>
        </w:tc>
        <w:tc>
          <w:tcPr>
            <w:tcW w:w="6378"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BD2BBF" w:rsidRPr="00880854" w:rsidRDefault="00BD2BBF" w:rsidP="002F6ABA">
            <w:pPr>
              <w:autoSpaceDE w:val="0"/>
              <w:autoSpaceDN w:val="0"/>
              <w:adjustRightInd w:val="0"/>
              <w:jc w:val="center"/>
              <w:rPr>
                <w:rFonts w:ascii="標楷體" w:eastAsia="標楷體"/>
              </w:rPr>
            </w:pPr>
            <w:r w:rsidRPr="00880854">
              <w:rPr>
                <w:rFonts w:ascii="標楷體" w:eastAsia="標楷體" w:hint="eastAsia"/>
              </w:rPr>
              <w:t>運作情形</w:t>
            </w:r>
          </w:p>
        </w:tc>
        <w:tc>
          <w:tcPr>
            <w:tcW w:w="2853" w:type="dxa"/>
            <w:vMerge w:val="restart"/>
            <w:tcBorders>
              <w:top w:val="single" w:sz="6" w:space="0" w:color="auto"/>
              <w:left w:val="single" w:sz="6" w:space="0" w:color="auto"/>
              <w:right w:val="single" w:sz="6" w:space="0" w:color="auto"/>
            </w:tcBorders>
            <w:shd w:val="clear" w:color="auto" w:fill="FFFFFF"/>
            <w:vAlign w:val="center"/>
          </w:tcPr>
          <w:p w:rsidR="00BD2BBF" w:rsidRPr="00880854" w:rsidRDefault="00BD2BBF" w:rsidP="002F6ABA">
            <w:pPr>
              <w:autoSpaceDE w:val="0"/>
              <w:autoSpaceDN w:val="0"/>
              <w:adjustRightInd w:val="0"/>
              <w:jc w:val="center"/>
              <w:rPr>
                <w:rFonts w:ascii="標楷體" w:eastAsia="標楷體"/>
              </w:rPr>
            </w:pPr>
            <w:r w:rsidRPr="00880854">
              <w:rPr>
                <w:rFonts w:ascii="Book Antiqua" w:eastAsia="標楷體" w:hAnsi="Book Antiqua" w:hint="eastAsia"/>
                <w:bCs/>
              </w:rPr>
              <w:t>與上市上櫃公司治理實務守則差異情形及</w:t>
            </w:r>
            <w:r w:rsidRPr="00880854">
              <w:rPr>
                <w:rFonts w:ascii="Book Antiqua" w:eastAsia="標楷體" w:hAnsi="Book Antiqua"/>
                <w:bCs/>
              </w:rPr>
              <w:t>原因</w:t>
            </w:r>
          </w:p>
        </w:tc>
      </w:tr>
      <w:tr w:rsidR="00BD2BBF" w:rsidRPr="00880854" w:rsidTr="00D04E95">
        <w:trPr>
          <w:gridAfter w:val="1"/>
          <w:wAfter w:w="7" w:type="dxa"/>
          <w:trHeight w:val="402"/>
          <w:tblHeader/>
        </w:trPr>
        <w:tc>
          <w:tcPr>
            <w:tcW w:w="4929" w:type="dxa"/>
            <w:vMerge/>
            <w:tcBorders>
              <w:left w:val="single" w:sz="6" w:space="0" w:color="auto"/>
              <w:right w:val="single" w:sz="6" w:space="0" w:color="auto"/>
            </w:tcBorders>
            <w:shd w:val="clear" w:color="auto" w:fill="FFFFFF"/>
            <w:vAlign w:val="center"/>
          </w:tcPr>
          <w:p w:rsidR="00BD2BBF" w:rsidRPr="00880854" w:rsidRDefault="00BD2BBF" w:rsidP="002F6ABA">
            <w:pPr>
              <w:autoSpaceDE w:val="0"/>
              <w:autoSpaceDN w:val="0"/>
              <w:adjustRightInd w:val="0"/>
              <w:jc w:val="center"/>
              <w:rPr>
                <w:rFonts w:ascii="Book Antiqua" w:eastAsia="標楷體" w:hAnsi="Book Antiqua"/>
                <w:bCs/>
              </w:rPr>
            </w:pPr>
          </w:p>
        </w:tc>
        <w:tc>
          <w:tcPr>
            <w:tcW w:w="567" w:type="dxa"/>
            <w:tcBorders>
              <w:top w:val="single" w:sz="4" w:space="0" w:color="auto"/>
              <w:left w:val="single" w:sz="6" w:space="0" w:color="auto"/>
              <w:bottom w:val="nil"/>
              <w:right w:val="single" w:sz="4" w:space="0" w:color="auto"/>
            </w:tcBorders>
            <w:shd w:val="clear" w:color="auto" w:fill="FFFFFF"/>
            <w:vAlign w:val="center"/>
          </w:tcPr>
          <w:p w:rsidR="00BD2BBF" w:rsidRPr="00880854" w:rsidRDefault="00BD2BBF" w:rsidP="002F6ABA">
            <w:pPr>
              <w:autoSpaceDE w:val="0"/>
              <w:autoSpaceDN w:val="0"/>
              <w:adjustRightInd w:val="0"/>
              <w:jc w:val="center"/>
              <w:rPr>
                <w:rFonts w:ascii="Book Antiqua" w:eastAsia="標楷體" w:hAnsi="Book Antiqua"/>
                <w:bCs/>
              </w:rPr>
            </w:pPr>
            <w:r w:rsidRPr="00880854">
              <w:rPr>
                <w:rFonts w:ascii="Book Antiqua" w:eastAsia="標楷體" w:hAnsi="Book Antiqua" w:hint="eastAsia"/>
                <w:bCs/>
              </w:rPr>
              <w:t>是</w:t>
            </w:r>
          </w:p>
        </w:tc>
        <w:tc>
          <w:tcPr>
            <w:tcW w:w="567" w:type="dxa"/>
            <w:tcBorders>
              <w:top w:val="single" w:sz="4" w:space="0" w:color="auto"/>
              <w:left w:val="single" w:sz="4" w:space="0" w:color="auto"/>
              <w:bottom w:val="nil"/>
              <w:right w:val="single" w:sz="4" w:space="0" w:color="auto"/>
            </w:tcBorders>
            <w:shd w:val="clear" w:color="auto" w:fill="FFFFFF"/>
            <w:vAlign w:val="center"/>
          </w:tcPr>
          <w:p w:rsidR="00BD2BBF" w:rsidRPr="00880854" w:rsidRDefault="00BD2BBF" w:rsidP="002F6ABA">
            <w:pPr>
              <w:autoSpaceDE w:val="0"/>
              <w:autoSpaceDN w:val="0"/>
              <w:adjustRightInd w:val="0"/>
              <w:jc w:val="center"/>
              <w:rPr>
                <w:rFonts w:ascii="Book Antiqua" w:eastAsia="標楷體" w:hAnsi="Book Antiqua"/>
                <w:bCs/>
              </w:rPr>
            </w:pPr>
            <w:r w:rsidRPr="00880854">
              <w:rPr>
                <w:rFonts w:ascii="Book Antiqua" w:eastAsia="標楷體" w:hAnsi="Book Antiqua" w:hint="eastAsia"/>
                <w:bCs/>
              </w:rPr>
              <w:t>否</w:t>
            </w:r>
          </w:p>
        </w:tc>
        <w:tc>
          <w:tcPr>
            <w:tcW w:w="5244" w:type="dxa"/>
            <w:tcBorders>
              <w:top w:val="single" w:sz="4" w:space="0" w:color="auto"/>
              <w:left w:val="single" w:sz="4" w:space="0" w:color="auto"/>
              <w:bottom w:val="nil"/>
              <w:right w:val="single" w:sz="6" w:space="0" w:color="auto"/>
            </w:tcBorders>
            <w:shd w:val="clear" w:color="auto" w:fill="FFFFFF"/>
            <w:vAlign w:val="center"/>
          </w:tcPr>
          <w:p w:rsidR="00BD2BBF" w:rsidRPr="00880854" w:rsidRDefault="00BD2BBF" w:rsidP="002F6ABA">
            <w:pPr>
              <w:autoSpaceDE w:val="0"/>
              <w:autoSpaceDN w:val="0"/>
              <w:adjustRightInd w:val="0"/>
              <w:jc w:val="center"/>
              <w:rPr>
                <w:rFonts w:ascii="標楷體" w:eastAsia="標楷體"/>
              </w:rPr>
            </w:pPr>
            <w:r w:rsidRPr="00880854">
              <w:rPr>
                <w:rFonts w:ascii="標楷體" w:eastAsia="標楷體" w:hint="eastAsia"/>
              </w:rPr>
              <w:t>摘要說明</w:t>
            </w:r>
          </w:p>
        </w:tc>
        <w:tc>
          <w:tcPr>
            <w:tcW w:w="2853" w:type="dxa"/>
            <w:vMerge/>
            <w:tcBorders>
              <w:left w:val="single" w:sz="6" w:space="0" w:color="auto"/>
              <w:bottom w:val="nil"/>
              <w:right w:val="single" w:sz="6" w:space="0" w:color="auto"/>
            </w:tcBorders>
            <w:shd w:val="clear" w:color="auto" w:fill="FFFFFF"/>
            <w:vAlign w:val="center"/>
          </w:tcPr>
          <w:p w:rsidR="00BD2BBF" w:rsidRPr="00880854" w:rsidRDefault="00BD2BBF" w:rsidP="002F6ABA">
            <w:pPr>
              <w:autoSpaceDE w:val="0"/>
              <w:autoSpaceDN w:val="0"/>
              <w:adjustRightInd w:val="0"/>
              <w:jc w:val="center"/>
              <w:rPr>
                <w:rFonts w:ascii="Book Antiqua" w:eastAsia="標楷體" w:hAnsi="Book Antiqua"/>
                <w:bCs/>
              </w:rPr>
            </w:pPr>
          </w:p>
        </w:tc>
      </w:tr>
      <w:tr w:rsidR="00BD2BBF" w:rsidRPr="00880854" w:rsidTr="00D04E95">
        <w:trPr>
          <w:gridAfter w:val="1"/>
          <w:wAfter w:w="7" w:type="dxa"/>
          <w:trHeight w:val="704"/>
        </w:trPr>
        <w:tc>
          <w:tcPr>
            <w:tcW w:w="4929" w:type="dxa"/>
            <w:tcBorders>
              <w:top w:val="single" w:sz="6" w:space="0" w:color="auto"/>
              <w:left w:val="single" w:sz="6" w:space="0" w:color="auto"/>
              <w:bottom w:val="single" w:sz="4" w:space="0" w:color="auto"/>
              <w:right w:val="single" w:sz="6" w:space="0" w:color="auto"/>
            </w:tcBorders>
            <w:shd w:val="clear" w:color="auto" w:fill="FFFFFF"/>
          </w:tcPr>
          <w:p w:rsidR="00BD2BBF" w:rsidRPr="00880854" w:rsidRDefault="00BD2BBF" w:rsidP="002F6ABA">
            <w:pPr>
              <w:autoSpaceDE w:val="0"/>
              <w:autoSpaceDN w:val="0"/>
              <w:adjustRightInd w:val="0"/>
              <w:ind w:left="504" w:hangingChars="210" w:hanging="504"/>
              <w:rPr>
                <w:rFonts w:ascii="標楷體" w:eastAsia="標楷體"/>
              </w:rPr>
            </w:pPr>
            <w:r w:rsidRPr="00880854">
              <w:rPr>
                <w:rFonts w:ascii="Book Antiqua" w:eastAsia="標楷體" w:hAnsi="Book Antiqua" w:hint="eastAsia"/>
                <w:bCs/>
              </w:rPr>
              <w:t>一、公司是否依據「上市上櫃公司治理實務守則」訂定並揭露公司治理實務守則？</w:t>
            </w:r>
          </w:p>
        </w:tc>
        <w:tc>
          <w:tcPr>
            <w:tcW w:w="567" w:type="dxa"/>
            <w:tcBorders>
              <w:top w:val="single" w:sz="6" w:space="0" w:color="auto"/>
              <w:left w:val="single" w:sz="6" w:space="0" w:color="auto"/>
              <w:bottom w:val="single" w:sz="4" w:space="0" w:color="auto"/>
              <w:right w:val="single" w:sz="4" w:space="0" w:color="auto"/>
            </w:tcBorders>
            <w:shd w:val="clear" w:color="auto" w:fill="FFFFFF"/>
          </w:tcPr>
          <w:p w:rsidR="00BD2BBF" w:rsidRPr="00880854" w:rsidRDefault="00BD2BBF" w:rsidP="002F6ABA">
            <w:pPr>
              <w:autoSpaceDE w:val="0"/>
              <w:autoSpaceDN w:val="0"/>
              <w:adjustRightInd w:val="0"/>
              <w:jc w:val="center"/>
              <w:rPr>
                <w:rFonts w:ascii="標楷體" w:eastAsia="標楷體"/>
              </w:rPr>
            </w:pPr>
            <w:r w:rsidRPr="00880854">
              <w:rPr>
                <w:rFonts w:ascii="標楷體" w:eastAsia="標楷體"/>
              </w:rPr>
              <w:sym w:font="Wingdings 2" w:char="F050"/>
            </w: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BD2BBF" w:rsidRPr="00880854" w:rsidRDefault="00BD2BBF" w:rsidP="00BD2BBF">
            <w:pPr>
              <w:autoSpaceDE w:val="0"/>
              <w:autoSpaceDN w:val="0"/>
              <w:adjustRightInd w:val="0"/>
              <w:spacing w:beforeLines="20" w:before="72"/>
              <w:jc w:val="center"/>
              <w:rPr>
                <w:rFonts w:ascii="標楷體" w:eastAsia="標楷體"/>
              </w:rPr>
            </w:pPr>
          </w:p>
        </w:tc>
        <w:tc>
          <w:tcPr>
            <w:tcW w:w="5244" w:type="dxa"/>
            <w:tcBorders>
              <w:top w:val="single" w:sz="6" w:space="0" w:color="auto"/>
              <w:left w:val="single" w:sz="4" w:space="0" w:color="auto"/>
              <w:bottom w:val="single" w:sz="4" w:space="0" w:color="auto"/>
              <w:right w:val="single" w:sz="6" w:space="0" w:color="auto"/>
            </w:tcBorders>
            <w:shd w:val="clear" w:color="auto" w:fill="FFFFFF"/>
          </w:tcPr>
          <w:p w:rsidR="00BD2BBF" w:rsidRPr="00880854" w:rsidRDefault="00BD2BBF" w:rsidP="002F6ABA">
            <w:pPr>
              <w:autoSpaceDE w:val="0"/>
              <w:autoSpaceDN w:val="0"/>
              <w:adjustRightInd w:val="0"/>
              <w:jc w:val="both"/>
              <w:rPr>
                <w:rFonts w:ascii="標楷體" w:eastAsia="標楷體"/>
              </w:rPr>
            </w:pPr>
            <w:r w:rsidRPr="00880854">
              <w:rPr>
                <w:rFonts w:eastAsia="標楷體"/>
                <w:kern w:val="0"/>
              </w:rPr>
              <w:t>本公司</w:t>
            </w:r>
            <w:r w:rsidRPr="00880854">
              <w:rPr>
                <w:rFonts w:eastAsia="標楷體" w:hint="eastAsia"/>
                <w:kern w:val="0"/>
              </w:rPr>
              <w:t>已</w:t>
            </w:r>
            <w:r w:rsidRPr="00880854">
              <w:rPr>
                <w:rFonts w:ascii="Book Antiqua" w:eastAsia="標楷體" w:hAnsi="Book Antiqua" w:hint="eastAsia"/>
                <w:bCs/>
              </w:rPr>
              <w:t>依據「上市上櫃公司治理實務守則」訂定</w:t>
            </w:r>
            <w:r w:rsidRPr="00880854">
              <w:rPr>
                <w:rFonts w:eastAsia="標楷體"/>
                <w:kern w:val="0"/>
              </w:rPr>
              <w:t>公司治理實務守則</w:t>
            </w:r>
            <w:r w:rsidRPr="00880854">
              <w:rPr>
                <w:rFonts w:ascii="Book Antiqua" w:eastAsia="標楷體" w:hAnsi="Book Antiqua" w:hint="eastAsia"/>
                <w:bCs/>
              </w:rPr>
              <w:t>並揭露於公開資訊觀測站</w:t>
            </w:r>
            <w:r w:rsidRPr="00880854">
              <w:rPr>
                <w:rFonts w:eastAsia="標楷體"/>
                <w:kern w:val="0"/>
              </w:rPr>
              <w:t>。</w:t>
            </w:r>
          </w:p>
        </w:tc>
        <w:tc>
          <w:tcPr>
            <w:tcW w:w="2853" w:type="dxa"/>
            <w:tcBorders>
              <w:top w:val="single" w:sz="6" w:space="0" w:color="auto"/>
              <w:left w:val="single" w:sz="6" w:space="0" w:color="auto"/>
              <w:bottom w:val="single" w:sz="4" w:space="0" w:color="auto"/>
              <w:right w:val="single" w:sz="6" w:space="0" w:color="auto"/>
            </w:tcBorders>
            <w:shd w:val="clear" w:color="auto" w:fill="FFFFFF"/>
          </w:tcPr>
          <w:p w:rsidR="00BD2BBF" w:rsidRPr="00880854" w:rsidRDefault="00BD2BBF" w:rsidP="002F6ABA">
            <w:pPr>
              <w:autoSpaceDE w:val="0"/>
              <w:autoSpaceDN w:val="0"/>
              <w:adjustRightInd w:val="0"/>
              <w:rPr>
                <w:rFonts w:ascii="標楷體" w:eastAsia="標楷體"/>
              </w:rPr>
            </w:pPr>
            <w:r w:rsidRPr="00880854">
              <w:rPr>
                <w:rFonts w:eastAsia="標楷體" w:hint="eastAsia"/>
                <w:kern w:val="0"/>
              </w:rPr>
              <w:t>與上市上櫃公司治理實務守則規定相符。</w:t>
            </w:r>
          </w:p>
        </w:tc>
      </w:tr>
      <w:tr w:rsidR="00BD2BBF" w:rsidRPr="00880854" w:rsidTr="00D04E95">
        <w:trPr>
          <w:gridAfter w:val="1"/>
          <w:wAfter w:w="7" w:type="dxa"/>
          <w:trHeight w:val="4811"/>
        </w:trPr>
        <w:tc>
          <w:tcPr>
            <w:tcW w:w="4929" w:type="dxa"/>
            <w:tcBorders>
              <w:top w:val="single" w:sz="4"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690" w:hanging="690"/>
              <w:rPr>
                <w:rFonts w:ascii="Book Antiqua" w:eastAsia="標楷體" w:hAnsi="Book Antiqua"/>
                <w:bCs/>
              </w:rPr>
            </w:pPr>
            <w:r w:rsidRPr="00880854">
              <w:rPr>
                <w:rFonts w:ascii="Book Antiqua" w:eastAsia="標楷體" w:hAnsi="Book Antiqua" w:hint="eastAsia"/>
                <w:bCs/>
              </w:rPr>
              <w:t>二</w:t>
            </w:r>
            <w:r w:rsidRPr="00880854">
              <w:rPr>
                <w:rFonts w:ascii="Book Antiqua" w:eastAsia="標楷體" w:hAnsi="Book Antiqua"/>
                <w:bCs/>
              </w:rPr>
              <w:t>、公司股權結構及股東權益</w:t>
            </w:r>
          </w:p>
          <w:p w:rsidR="00BD2BBF" w:rsidRPr="00880854" w:rsidRDefault="00BD2BBF" w:rsidP="002F6ABA">
            <w:pPr>
              <w:tabs>
                <w:tab w:val="left" w:pos="490"/>
              </w:tabs>
              <w:autoSpaceDE w:val="0"/>
              <w:autoSpaceDN w:val="0"/>
              <w:adjustRightInd w:val="0"/>
              <w:ind w:left="749" w:hangingChars="312" w:hanging="749"/>
              <w:rPr>
                <w:rFonts w:ascii="標楷體" w:eastAsia="標楷體" w:hAnsi="標楷體"/>
                <w:bCs/>
              </w:rPr>
            </w:pPr>
            <w:r w:rsidRPr="00880854">
              <w:rPr>
                <w:rFonts w:ascii="Book Antiqua" w:eastAsia="標楷體" w:hAnsi="Book Antiqua"/>
                <w:bCs/>
              </w:rPr>
              <w:t>（一）公司</w:t>
            </w:r>
            <w:r w:rsidRPr="00880854">
              <w:rPr>
                <w:rFonts w:ascii="Book Antiqua" w:eastAsia="標楷體" w:hAnsi="Book Antiqua" w:hint="eastAsia"/>
                <w:bCs/>
              </w:rPr>
              <w:t>是否訂定內部作業程序</w:t>
            </w:r>
            <w:r w:rsidRPr="00880854">
              <w:rPr>
                <w:rFonts w:ascii="Book Antiqua" w:eastAsia="標楷體" w:hAnsi="Book Antiqua"/>
                <w:bCs/>
              </w:rPr>
              <w:t>處理股東建</w:t>
            </w:r>
            <w:r w:rsidRPr="00880854">
              <w:rPr>
                <w:rFonts w:ascii="Book Antiqua" w:eastAsia="標楷體" w:hAnsi="Book Antiqua" w:hint="eastAsia"/>
                <w:bCs/>
              </w:rPr>
              <w:t xml:space="preserve"> </w:t>
            </w:r>
            <w:r w:rsidRPr="00880854">
              <w:rPr>
                <w:rFonts w:ascii="Book Antiqua" w:eastAsia="標楷體" w:hAnsi="Book Antiqua"/>
                <w:bCs/>
              </w:rPr>
              <w:t>議</w:t>
            </w:r>
            <w:r w:rsidRPr="00880854">
              <w:rPr>
                <w:rFonts w:ascii="Book Antiqua" w:eastAsia="標楷體" w:hAnsi="Book Antiqua" w:hint="eastAsia"/>
                <w:bCs/>
              </w:rPr>
              <w:t>、疑義、</w:t>
            </w:r>
            <w:r w:rsidRPr="00880854">
              <w:rPr>
                <w:rFonts w:ascii="Book Antiqua" w:eastAsia="標楷體" w:hAnsi="Book Antiqua"/>
                <w:bCs/>
              </w:rPr>
              <w:t>糾紛</w:t>
            </w:r>
            <w:r w:rsidRPr="00880854">
              <w:rPr>
                <w:rFonts w:ascii="Book Antiqua" w:eastAsia="標楷體" w:hAnsi="Book Antiqua" w:hint="eastAsia"/>
                <w:bCs/>
              </w:rPr>
              <w:t>及訴訟事宜，並依程序實施</w:t>
            </w:r>
            <w:r w:rsidRPr="00880854">
              <w:rPr>
                <w:rFonts w:ascii="標楷體" w:eastAsia="標楷體" w:hAnsi="標楷體" w:hint="eastAsia"/>
                <w:bCs/>
              </w:rPr>
              <w:t>？</w:t>
            </w:r>
          </w:p>
          <w:p w:rsidR="00BD2BBF" w:rsidRPr="00880854" w:rsidRDefault="00BD2BBF" w:rsidP="002F6ABA">
            <w:pPr>
              <w:tabs>
                <w:tab w:val="left" w:pos="490"/>
              </w:tabs>
              <w:autoSpaceDE w:val="0"/>
              <w:autoSpaceDN w:val="0"/>
              <w:adjustRightInd w:val="0"/>
              <w:ind w:left="749" w:hangingChars="312" w:hanging="749"/>
              <w:rPr>
                <w:rFonts w:ascii="標楷體" w:eastAsia="標楷體" w:hAnsi="標楷體"/>
                <w:bCs/>
              </w:rPr>
            </w:pPr>
            <w:r w:rsidRPr="00880854">
              <w:rPr>
                <w:rFonts w:ascii="Book Antiqua" w:eastAsia="標楷體" w:hAnsi="Book Antiqua"/>
                <w:bCs/>
              </w:rPr>
              <w:t>（二）公司</w:t>
            </w:r>
            <w:r w:rsidRPr="00880854">
              <w:rPr>
                <w:rFonts w:ascii="Book Antiqua" w:eastAsia="標楷體" w:hAnsi="Book Antiqua" w:hint="eastAsia"/>
                <w:bCs/>
              </w:rPr>
              <w:t>是否</w:t>
            </w:r>
            <w:r w:rsidRPr="00880854">
              <w:rPr>
                <w:rFonts w:ascii="Book Antiqua" w:eastAsia="標楷體" w:hAnsi="Book Antiqua"/>
                <w:bCs/>
              </w:rPr>
              <w:t>掌握實際控制公司之主要股東及主要股東之最終控制者名單</w:t>
            </w:r>
            <w:r w:rsidRPr="00880854">
              <w:rPr>
                <w:rFonts w:ascii="標楷體" w:eastAsia="標楷體" w:hAnsi="標楷體" w:hint="eastAsia"/>
                <w:bCs/>
              </w:rPr>
              <w:t>？</w:t>
            </w:r>
          </w:p>
          <w:p w:rsidR="00BD2BBF" w:rsidRPr="00880854" w:rsidRDefault="00BD2BBF" w:rsidP="002F6ABA">
            <w:pPr>
              <w:autoSpaceDE w:val="0"/>
              <w:autoSpaceDN w:val="0"/>
              <w:adjustRightInd w:val="0"/>
              <w:ind w:left="690" w:hanging="690"/>
              <w:rPr>
                <w:rFonts w:ascii="標楷體" w:eastAsia="標楷體" w:hAnsi="標楷體"/>
                <w:bCs/>
              </w:rPr>
            </w:pPr>
          </w:p>
          <w:p w:rsidR="00BD2BBF" w:rsidRPr="00880854" w:rsidRDefault="00BD2BBF" w:rsidP="002F6ABA">
            <w:pPr>
              <w:tabs>
                <w:tab w:val="left" w:pos="490"/>
              </w:tabs>
              <w:autoSpaceDE w:val="0"/>
              <w:autoSpaceDN w:val="0"/>
              <w:adjustRightInd w:val="0"/>
              <w:ind w:left="749" w:hangingChars="312" w:hanging="749"/>
              <w:rPr>
                <w:rFonts w:ascii="標楷體" w:eastAsia="標楷體" w:hAnsi="標楷體"/>
                <w:bCs/>
              </w:rPr>
            </w:pPr>
            <w:r w:rsidRPr="00880854">
              <w:rPr>
                <w:rFonts w:ascii="Book Antiqua" w:eastAsia="標楷體" w:hAnsi="Book Antiqua"/>
                <w:bCs/>
              </w:rPr>
              <w:t>（三）公司</w:t>
            </w:r>
            <w:r w:rsidRPr="00880854">
              <w:rPr>
                <w:rFonts w:ascii="Book Antiqua" w:eastAsia="標楷體" w:hAnsi="Book Antiqua" w:hint="eastAsia"/>
                <w:bCs/>
              </w:rPr>
              <w:t>是否建立、執行</w:t>
            </w:r>
            <w:r w:rsidRPr="00880854">
              <w:rPr>
                <w:rFonts w:ascii="Book Antiqua" w:eastAsia="標楷體" w:hAnsi="Book Antiqua"/>
                <w:bCs/>
              </w:rPr>
              <w:t>與關係企業</w:t>
            </w:r>
            <w:r w:rsidRPr="00880854">
              <w:rPr>
                <w:rFonts w:ascii="Book Antiqua" w:eastAsia="標楷體" w:hAnsi="Book Antiqua" w:hint="eastAsia"/>
                <w:bCs/>
              </w:rPr>
              <w:t>間之</w:t>
            </w:r>
            <w:r w:rsidRPr="00880854">
              <w:rPr>
                <w:rFonts w:ascii="Book Antiqua" w:eastAsia="標楷體" w:hAnsi="Book Antiqua"/>
                <w:bCs/>
              </w:rPr>
              <w:t>風險控管及防火牆</w:t>
            </w:r>
            <w:r w:rsidRPr="00880854">
              <w:rPr>
                <w:rFonts w:ascii="Book Antiqua" w:eastAsia="標楷體" w:hAnsi="Book Antiqua" w:hint="eastAsia"/>
                <w:bCs/>
              </w:rPr>
              <w:t>機制</w:t>
            </w:r>
            <w:r w:rsidRPr="00880854">
              <w:rPr>
                <w:rFonts w:ascii="標楷體" w:eastAsia="標楷體" w:hAnsi="標楷體" w:hint="eastAsia"/>
                <w:bCs/>
              </w:rPr>
              <w:t>？</w:t>
            </w:r>
          </w:p>
          <w:p w:rsidR="00BD2BBF" w:rsidRPr="00880854" w:rsidRDefault="00BD2BBF" w:rsidP="002F6ABA">
            <w:pPr>
              <w:autoSpaceDE w:val="0"/>
              <w:autoSpaceDN w:val="0"/>
              <w:adjustRightInd w:val="0"/>
              <w:ind w:left="690" w:hanging="690"/>
              <w:rPr>
                <w:rFonts w:ascii="標楷體" w:eastAsia="標楷體" w:hAnsi="標楷體"/>
                <w:bCs/>
              </w:rPr>
            </w:pPr>
          </w:p>
          <w:p w:rsidR="00BD2BBF" w:rsidRPr="00880854" w:rsidRDefault="00BD2BBF" w:rsidP="002F6ABA">
            <w:pPr>
              <w:autoSpaceDE w:val="0"/>
              <w:autoSpaceDN w:val="0"/>
              <w:adjustRightInd w:val="0"/>
              <w:ind w:left="690" w:hanging="690"/>
              <w:rPr>
                <w:rFonts w:ascii="標楷體" w:eastAsia="標楷體" w:hAnsi="標楷體"/>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tabs>
                <w:tab w:val="left" w:pos="490"/>
              </w:tabs>
              <w:autoSpaceDE w:val="0"/>
              <w:autoSpaceDN w:val="0"/>
              <w:adjustRightInd w:val="0"/>
              <w:ind w:left="749" w:hangingChars="312" w:hanging="749"/>
              <w:rPr>
                <w:rFonts w:ascii="標楷體" w:eastAsia="標楷體"/>
              </w:rPr>
            </w:pPr>
            <w:r w:rsidRPr="00880854">
              <w:rPr>
                <w:rFonts w:ascii="Book Antiqua" w:eastAsia="標楷體" w:hAnsi="Book Antiqua" w:hint="eastAsia"/>
                <w:bCs/>
              </w:rPr>
              <w:t>（四）公司是否訂定內部規範，禁止公司內部人利用市場上未公開資訊買賣有價證券</w:t>
            </w:r>
            <w:r w:rsidRPr="00880854">
              <w:rPr>
                <w:rFonts w:ascii="標楷體" w:eastAsia="標楷體" w:hAnsi="標楷體" w:hint="eastAsia"/>
                <w:bCs/>
              </w:rPr>
              <w:t>？</w:t>
            </w:r>
          </w:p>
        </w:tc>
        <w:tc>
          <w:tcPr>
            <w:tcW w:w="567" w:type="dxa"/>
            <w:tcBorders>
              <w:top w:val="single" w:sz="4" w:space="0" w:color="auto"/>
              <w:left w:val="single" w:sz="6"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jc w:val="right"/>
              <w:rPr>
                <w:rFonts w:ascii="標楷體" w:eastAsia="標楷體"/>
              </w:rPr>
            </w:pPr>
          </w:p>
          <w:p w:rsidR="00BD2BBF" w:rsidRPr="00880854" w:rsidRDefault="00BD2BBF" w:rsidP="002F6ABA">
            <w:pPr>
              <w:autoSpaceDE w:val="0"/>
              <w:autoSpaceDN w:val="0"/>
              <w:adjustRightInd w:val="0"/>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jc w:val="right"/>
              <w:rPr>
                <w:rFonts w:ascii="標楷體" w:eastAsia="標楷體"/>
              </w:rPr>
            </w:pPr>
          </w:p>
          <w:p w:rsidR="00BD2BBF" w:rsidRPr="00880854" w:rsidRDefault="00BD2BBF" w:rsidP="002F6ABA">
            <w:pPr>
              <w:autoSpaceDE w:val="0"/>
              <w:autoSpaceDN w:val="0"/>
              <w:adjustRightInd w:val="0"/>
              <w:jc w:val="right"/>
              <w:rPr>
                <w:rFonts w:ascii="標楷體" w:eastAsia="標楷體"/>
              </w:rPr>
            </w:pPr>
          </w:p>
          <w:p w:rsidR="00BD2BBF" w:rsidRPr="00880854" w:rsidRDefault="00BD2BBF" w:rsidP="009239EC">
            <w:pPr>
              <w:autoSpaceDE w:val="0"/>
              <w:autoSpaceDN w:val="0"/>
              <w:adjustRightInd w:val="0"/>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BD2BBF">
            <w:pPr>
              <w:autoSpaceDE w:val="0"/>
              <w:autoSpaceDN w:val="0"/>
              <w:adjustRightInd w:val="0"/>
              <w:spacing w:beforeLines="20" w:before="72"/>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Default="00BD2BBF" w:rsidP="002F6ABA">
            <w:pPr>
              <w:autoSpaceDE w:val="0"/>
              <w:autoSpaceDN w:val="0"/>
              <w:adjustRightInd w:val="0"/>
              <w:jc w:val="center"/>
              <w:rPr>
                <w:rFonts w:ascii="標楷體" w:eastAsia="標楷體"/>
              </w:rPr>
            </w:pPr>
          </w:p>
          <w:p w:rsidR="009239EC" w:rsidRPr="00880854" w:rsidRDefault="009239EC" w:rsidP="002F6ABA">
            <w:pPr>
              <w:autoSpaceDE w:val="0"/>
              <w:autoSpaceDN w:val="0"/>
              <w:adjustRightInd w:val="0"/>
              <w:jc w:val="center"/>
              <w:rPr>
                <w:rFonts w:ascii="標楷體" w:eastAsia="標楷體"/>
              </w:rPr>
            </w:pPr>
          </w:p>
          <w:p w:rsidR="00BD2BBF" w:rsidRPr="00880854" w:rsidRDefault="00BD2BBF" w:rsidP="009239EC">
            <w:pPr>
              <w:autoSpaceDE w:val="0"/>
              <w:autoSpaceDN w:val="0"/>
              <w:adjustRightInd w:val="0"/>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jc w:val="right"/>
              <w:rPr>
                <w:rFonts w:ascii="標楷體" w:eastAsia="標楷體"/>
              </w:rPr>
            </w:pPr>
          </w:p>
        </w:tc>
        <w:tc>
          <w:tcPr>
            <w:tcW w:w="567" w:type="dxa"/>
            <w:tcBorders>
              <w:top w:val="single" w:sz="4" w:space="0" w:color="auto"/>
              <w:left w:val="single" w:sz="4"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jc w:val="right"/>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tc>
        <w:tc>
          <w:tcPr>
            <w:tcW w:w="5244" w:type="dxa"/>
            <w:tcBorders>
              <w:top w:val="single" w:sz="4" w:space="0" w:color="auto"/>
              <w:left w:val="single" w:sz="4"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jc w:val="right"/>
              <w:rPr>
                <w:rFonts w:ascii="標楷體" w:eastAsia="標楷體"/>
              </w:rPr>
            </w:pPr>
          </w:p>
          <w:p w:rsidR="00BD2BBF" w:rsidRPr="00880854" w:rsidRDefault="00BD2BBF" w:rsidP="002F6ABA">
            <w:pPr>
              <w:autoSpaceDE w:val="0"/>
              <w:autoSpaceDN w:val="0"/>
              <w:adjustRightInd w:val="0"/>
              <w:ind w:left="487" w:rightChars="10" w:right="24" w:hangingChars="203" w:hanging="487"/>
              <w:jc w:val="both"/>
              <w:rPr>
                <w:rFonts w:eastAsia="標楷體"/>
                <w:kern w:val="0"/>
              </w:rPr>
            </w:pPr>
            <w:r w:rsidRPr="00880854">
              <w:rPr>
                <w:rFonts w:ascii="標楷體" w:eastAsia="標楷體" w:hAnsi="標楷體" w:hint="eastAsia"/>
              </w:rPr>
              <w:t>(一)本公司設有發言人信箱、網頁設置舉報系統及檢舉非法與不道德或不誠信行為案件之處理辦法，設有專人處理股東建議或糾紛等</w:t>
            </w:r>
            <w:r w:rsidRPr="00880854">
              <w:rPr>
                <w:rFonts w:eastAsia="標楷體"/>
                <w:kern w:val="0"/>
              </w:rPr>
              <w:t>問題。</w:t>
            </w:r>
          </w:p>
          <w:p w:rsidR="00BD2BBF" w:rsidRPr="00880854" w:rsidRDefault="00BD2BBF" w:rsidP="002F6ABA">
            <w:pPr>
              <w:autoSpaceDE w:val="0"/>
              <w:autoSpaceDN w:val="0"/>
              <w:adjustRightInd w:val="0"/>
              <w:ind w:left="487" w:rightChars="10" w:right="24" w:hangingChars="203" w:hanging="487"/>
              <w:jc w:val="both"/>
              <w:rPr>
                <w:rFonts w:ascii="標楷體" w:eastAsia="標楷體" w:hAnsi="標楷體"/>
                <w:kern w:val="0"/>
              </w:rPr>
            </w:pPr>
            <w:r w:rsidRPr="00880854">
              <w:rPr>
                <w:rFonts w:ascii="標楷體" w:eastAsia="標楷體" w:hAnsi="標楷體" w:hint="eastAsia"/>
                <w:kern w:val="0"/>
              </w:rPr>
              <w:t>(二)</w:t>
            </w:r>
            <w:r w:rsidRPr="00880854">
              <w:rPr>
                <w:rFonts w:ascii="標楷體" w:eastAsia="標楷體" w:hAnsi="標楷體"/>
                <w:kern w:val="0"/>
              </w:rPr>
              <w:t>已設置專人管理相關資訊，能隨時掌握</w:t>
            </w:r>
            <w:r w:rsidRPr="00880854">
              <w:rPr>
                <w:rFonts w:ascii="標楷體" w:eastAsia="標楷體" w:hAnsi="標楷體"/>
              </w:rPr>
              <w:t>實際</w:t>
            </w:r>
            <w:r w:rsidRPr="00880854">
              <w:rPr>
                <w:rFonts w:ascii="標楷體" w:eastAsia="標楷體" w:hAnsi="標楷體"/>
                <w:kern w:val="0"/>
              </w:rPr>
              <w:t>控制公司之主要股東及主要股東之最終控制名單。</w:t>
            </w:r>
          </w:p>
          <w:p w:rsidR="00BD2BBF" w:rsidRPr="00880854" w:rsidRDefault="00BD2BBF" w:rsidP="002F6ABA">
            <w:pPr>
              <w:autoSpaceDE w:val="0"/>
              <w:autoSpaceDN w:val="0"/>
              <w:adjustRightInd w:val="0"/>
              <w:ind w:left="487" w:rightChars="10" w:right="24" w:hangingChars="203" w:hanging="487"/>
              <w:jc w:val="both"/>
              <w:rPr>
                <w:rFonts w:ascii="標楷體" w:eastAsia="標楷體" w:hAnsi="標楷體"/>
                <w:kern w:val="0"/>
              </w:rPr>
            </w:pPr>
            <w:r w:rsidRPr="00880854">
              <w:rPr>
                <w:rFonts w:ascii="標楷體" w:eastAsia="標楷體" w:hAnsi="標楷體" w:hint="eastAsia"/>
                <w:kern w:val="0"/>
              </w:rPr>
              <w:t>(三)</w:t>
            </w:r>
            <w:r w:rsidRPr="00880854">
              <w:rPr>
                <w:rFonts w:eastAsia="標楷體"/>
                <w:kern w:val="0"/>
              </w:rPr>
              <w:t>本公司已訂定「集團組織運</w:t>
            </w:r>
            <w:r w:rsidRPr="00880854">
              <w:rPr>
                <w:rFonts w:eastAsia="標楷體" w:hint="eastAsia"/>
                <w:kern w:val="0"/>
              </w:rPr>
              <w:t>作</w:t>
            </w:r>
            <w:r w:rsidRPr="00880854">
              <w:rPr>
                <w:rFonts w:eastAsia="標楷體"/>
                <w:kern w:val="0"/>
              </w:rPr>
              <w:t>管理程</w:t>
            </w:r>
            <w:r w:rsidRPr="00880854">
              <w:rPr>
                <w:rFonts w:eastAsia="標楷體" w:hint="eastAsia"/>
                <w:kern w:val="0"/>
              </w:rPr>
              <w:t>序</w:t>
            </w:r>
            <w:r w:rsidRPr="00880854">
              <w:rPr>
                <w:rFonts w:eastAsia="標楷體"/>
                <w:kern w:val="0"/>
              </w:rPr>
              <w:t>」、「對子公司之監督與管理作業程</w:t>
            </w:r>
            <w:r w:rsidRPr="00880854">
              <w:rPr>
                <w:rFonts w:eastAsia="標楷體" w:hint="eastAsia"/>
                <w:kern w:val="0"/>
              </w:rPr>
              <w:t>序</w:t>
            </w:r>
            <w:r w:rsidRPr="00880854">
              <w:rPr>
                <w:rFonts w:eastAsia="標楷體"/>
                <w:kern w:val="0"/>
              </w:rPr>
              <w:t>」及「關係人交易管理作業程</w:t>
            </w:r>
            <w:r w:rsidRPr="00880854">
              <w:rPr>
                <w:rFonts w:eastAsia="標楷體" w:hint="eastAsia"/>
                <w:kern w:val="0"/>
              </w:rPr>
              <w:t>序</w:t>
            </w:r>
            <w:r w:rsidRPr="00880854">
              <w:rPr>
                <w:rFonts w:eastAsia="標楷體"/>
                <w:kern w:val="0"/>
              </w:rPr>
              <w:t>」，與關係企業經營、業務及財務往來皆有明確規範，已達風險控管機制。</w:t>
            </w:r>
          </w:p>
          <w:p w:rsidR="00BD2BBF" w:rsidRPr="00880854" w:rsidRDefault="00BD2BBF" w:rsidP="002F6ABA">
            <w:pPr>
              <w:autoSpaceDE w:val="0"/>
              <w:autoSpaceDN w:val="0"/>
              <w:adjustRightInd w:val="0"/>
              <w:ind w:left="487" w:rightChars="10" w:right="24" w:hangingChars="203" w:hanging="487"/>
              <w:jc w:val="both"/>
              <w:rPr>
                <w:rFonts w:ascii="標楷體" w:eastAsia="標楷體"/>
              </w:rPr>
            </w:pPr>
            <w:r w:rsidRPr="00880854">
              <w:rPr>
                <w:rFonts w:ascii="標楷體" w:eastAsia="標楷體" w:hAnsi="標楷體" w:hint="eastAsia"/>
                <w:kern w:val="0"/>
              </w:rPr>
              <w:t>(四)公司已訂定內部重大資訊處理作業程序，並適時</w:t>
            </w:r>
            <w:r w:rsidRPr="00880854">
              <w:rPr>
                <w:rFonts w:ascii="標楷體" w:eastAsia="標楷體" w:hAnsi="標楷體" w:hint="eastAsia"/>
              </w:rPr>
              <w:t>對內部人宣導相關規範，</w:t>
            </w:r>
            <w:r w:rsidRPr="00880854">
              <w:rPr>
                <w:rFonts w:ascii="Book Antiqua" w:eastAsia="標楷體" w:hAnsi="Book Antiqua" w:hint="eastAsia"/>
                <w:bCs/>
              </w:rPr>
              <w:t>禁止公司內部人利用市場上未公開資訊買賣有價證券。</w:t>
            </w:r>
          </w:p>
        </w:tc>
        <w:tc>
          <w:tcPr>
            <w:tcW w:w="2853" w:type="dxa"/>
            <w:tcBorders>
              <w:top w:val="single" w:sz="4"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rPr>
                <w:rFonts w:ascii="標楷體" w:eastAsia="標楷體"/>
              </w:rPr>
            </w:pPr>
            <w:r w:rsidRPr="00880854">
              <w:rPr>
                <w:rFonts w:eastAsia="標楷體" w:hint="eastAsia"/>
                <w:kern w:val="0"/>
              </w:rPr>
              <w:t>符合上市上櫃公司治理實務守則之精神。</w:t>
            </w:r>
          </w:p>
        </w:tc>
      </w:tr>
      <w:tr w:rsidR="00BD2BBF" w:rsidRPr="00880854" w:rsidTr="00D04E95">
        <w:trPr>
          <w:gridAfter w:val="1"/>
          <w:wAfter w:w="7" w:type="dxa"/>
          <w:trHeight w:val="836"/>
        </w:trPr>
        <w:tc>
          <w:tcPr>
            <w:tcW w:w="4929"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690" w:hanging="690"/>
              <w:rPr>
                <w:rFonts w:ascii="Book Antiqua" w:eastAsia="標楷體" w:hAnsi="Book Antiqua"/>
                <w:bCs/>
              </w:rPr>
            </w:pPr>
            <w:r w:rsidRPr="00880854">
              <w:rPr>
                <w:rFonts w:ascii="Book Antiqua" w:eastAsia="標楷體" w:hAnsi="Book Antiqua" w:hint="eastAsia"/>
                <w:bCs/>
              </w:rPr>
              <w:t>三</w:t>
            </w:r>
            <w:r w:rsidRPr="00880854">
              <w:rPr>
                <w:rFonts w:ascii="Book Antiqua" w:eastAsia="標楷體" w:hAnsi="Book Antiqua"/>
                <w:bCs/>
              </w:rPr>
              <w:t>、董事會之組成及職責</w:t>
            </w:r>
          </w:p>
          <w:p w:rsidR="00BD2BBF" w:rsidRPr="00880854" w:rsidRDefault="00BD2BBF" w:rsidP="002F6ABA">
            <w:pPr>
              <w:tabs>
                <w:tab w:val="left" w:pos="490"/>
              </w:tabs>
              <w:autoSpaceDE w:val="0"/>
              <w:autoSpaceDN w:val="0"/>
              <w:adjustRightInd w:val="0"/>
              <w:ind w:left="749" w:hangingChars="312" w:hanging="749"/>
              <w:rPr>
                <w:rFonts w:ascii="Book Antiqua" w:eastAsia="標楷體" w:hAnsi="Book Antiqua"/>
                <w:bCs/>
              </w:rPr>
            </w:pPr>
            <w:r w:rsidRPr="00880854">
              <w:rPr>
                <w:rFonts w:ascii="Book Antiqua" w:eastAsia="標楷體" w:hAnsi="Book Antiqua" w:hint="eastAsia"/>
                <w:bCs/>
              </w:rPr>
              <w:t>（一）董事會是否就成員組成擬訂多元化方針及落實執行</w:t>
            </w:r>
            <w:r w:rsidRPr="00880854">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jc w:val="right"/>
              <w:rPr>
                <w:rFonts w:ascii="標楷體" w:eastAsia="標楷體"/>
              </w:rPr>
            </w:pPr>
          </w:p>
          <w:p w:rsidR="00BD2BBF" w:rsidRPr="00880854" w:rsidRDefault="00BD2BBF" w:rsidP="002F6ABA">
            <w:pPr>
              <w:autoSpaceDE w:val="0"/>
              <w:autoSpaceDN w:val="0"/>
              <w:adjustRightInd w:val="0"/>
              <w:jc w:val="center"/>
              <w:rPr>
                <w:rFonts w:ascii="標楷體" w:eastAsia="標楷體"/>
              </w:rPr>
            </w:pPr>
            <w:r w:rsidRPr="00880854">
              <w:rPr>
                <w:rFonts w:ascii="標楷體" w:eastAsia="標楷體"/>
              </w:rPr>
              <w:sym w:font="Wingdings 2" w:char="F050"/>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jc w:val="right"/>
              <w:rPr>
                <w:rFonts w:ascii="標楷體" w:eastAsia="標楷體"/>
              </w:rPr>
            </w:pPr>
          </w:p>
          <w:p w:rsidR="00BD2BBF" w:rsidRPr="00880854" w:rsidRDefault="00BD2BBF" w:rsidP="002F6ABA">
            <w:pPr>
              <w:autoSpaceDE w:val="0"/>
              <w:autoSpaceDN w:val="0"/>
              <w:adjustRightInd w:val="0"/>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jc w:val="both"/>
              <w:rPr>
                <w:rFonts w:ascii="標楷體" w:eastAsia="標楷體"/>
              </w:rPr>
            </w:pPr>
          </w:p>
          <w:p w:rsidR="00BD2BBF" w:rsidRPr="00880854" w:rsidRDefault="00BD2BBF" w:rsidP="002F6ABA">
            <w:pPr>
              <w:autoSpaceDE w:val="0"/>
              <w:autoSpaceDN w:val="0"/>
              <w:adjustRightInd w:val="0"/>
              <w:ind w:left="492" w:hangingChars="205" w:hanging="492"/>
              <w:jc w:val="both"/>
              <w:rPr>
                <w:rFonts w:ascii="標楷體" w:eastAsia="標楷體"/>
              </w:rPr>
            </w:pPr>
            <w:r w:rsidRPr="00880854">
              <w:rPr>
                <w:rFonts w:ascii="標楷體" w:eastAsia="標楷體" w:hint="eastAsia"/>
              </w:rPr>
              <w:t>(一)本公司已於「公司治理實務守則」中訂定董事會成員組成多元化政策。</w:t>
            </w:r>
          </w:p>
          <w:p w:rsidR="00BD2BBF" w:rsidRPr="00880854" w:rsidRDefault="00BD2BBF" w:rsidP="002F6ABA">
            <w:pPr>
              <w:autoSpaceDE w:val="0"/>
              <w:autoSpaceDN w:val="0"/>
              <w:adjustRightInd w:val="0"/>
              <w:ind w:left="492" w:hangingChars="205" w:hanging="492"/>
              <w:jc w:val="both"/>
              <w:rPr>
                <w:rFonts w:ascii="標楷體" w:eastAsia="標楷體"/>
              </w:rPr>
            </w:pPr>
            <w:r w:rsidRPr="00880854">
              <w:rPr>
                <w:rFonts w:ascii="標楷體" w:eastAsia="標楷體" w:hint="eastAsia"/>
              </w:rPr>
              <w:t xml:space="preserve">    董事會成員之組成，已考量多元化，目前的董事會成員具備產業、財務、會計及科技等執行職務所需之知識、技能及素養。</w:t>
            </w:r>
          </w:p>
          <w:p w:rsidR="00BD2BBF" w:rsidRPr="00880854" w:rsidRDefault="00BD2BBF" w:rsidP="002F6ABA">
            <w:pPr>
              <w:spacing w:line="500" w:lineRule="exact"/>
              <w:ind w:firstLineChars="200" w:firstLine="480"/>
              <w:rPr>
                <w:rFonts w:ascii="標楷體" w:eastAsia="標楷體"/>
              </w:rPr>
            </w:pPr>
            <w:r w:rsidRPr="00880854">
              <w:rPr>
                <w:rFonts w:ascii="標楷體" w:eastAsia="標楷體" w:hint="eastAsia"/>
              </w:rPr>
              <w:lastRenderedPageBreak/>
              <w:t>目前的董事會成員落實多元化情形如下：</w:t>
            </w:r>
          </w:p>
          <w:tbl>
            <w:tblPr>
              <w:tblW w:w="5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03"/>
              <w:gridCol w:w="524"/>
              <w:gridCol w:w="524"/>
              <w:gridCol w:w="524"/>
              <w:gridCol w:w="523"/>
              <w:gridCol w:w="523"/>
              <w:gridCol w:w="523"/>
              <w:gridCol w:w="523"/>
              <w:gridCol w:w="523"/>
            </w:tblGrid>
            <w:tr w:rsidR="00BD2BBF" w:rsidRPr="00880854" w:rsidTr="002F6ABA">
              <w:tc>
                <w:tcPr>
                  <w:tcW w:w="1003" w:type="dxa"/>
                  <w:tcBorders>
                    <w:tl2br w:val="single" w:sz="8" w:space="0" w:color="auto"/>
                  </w:tcBorders>
                </w:tcPr>
                <w:p w:rsidR="00BD2BBF" w:rsidRPr="00880854" w:rsidRDefault="00BD2BBF" w:rsidP="002F6ABA">
                  <w:pPr>
                    <w:spacing w:line="360" w:lineRule="exact"/>
                    <w:rPr>
                      <w:rFonts w:ascii="標楷體" w:eastAsia="標楷體" w:hAnsi="標楷體"/>
                      <w:sz w:val="22"/>
                      <w:szCs w:val="22"/>
                    </w:rPr>
                  </w:pPr>
                  <w:r w:rsidRPr="00880854">
                    <w:rPr>
                      <w:rFonts w:ascii="標楷體" w:eastAsia="標楷體" w:hAnsi="標楷體" w:hint="eastAsia"/>
                      <w:sz w:val="22"/>
                      <w:szCs w:val="22"/>
                    </w:rPr>
                    <w:t xml:space="preserve">  多元化</w:t>
                  </w:r>
                </w:p>
                <w:p w:rsidR="00BD2BBF" w:rsidRPr="00880854" w:rsidRDefault="00BD2BBF" w:rsidP="002F6ABA">
                  <w:pPr>
                    <w:spacing w:line="360" w:lineRule="exact"/>
                    <w:rPr>
                      <w:rFonts w:ascii="標楷體" w:eastAsia="標楷體" w:hAnsi="標楷體"/>
                      <w:sz w:val="22"/>
                      <w:szCs w:val="22"/>
                    </w:rPr>
                  </w:pPr>
                  <w:r w:rsidRPr="00880854">
                    <w:rPr>
                      <w:rFonts w:ascii="標楷體" w:eastAsia="標楷體" w:hAnsi="標楷體" w:hint="eastAsia"/>
                      <w:sz w:val="22"/>
                      <w:szCs w:val="22"/>
                    </w:rPr>
                    <w:t xml:space="preserve">   核心</w:t>
                  </w:r>
                </w:p>
                <w:p w:rsidR="00BD2BBF" w:rsidRPr="00880854" w:rsidRDefault="00BD2BBF" w:rsidP="002F6ABA">
                  <w:pPr>
                    <w:spacing w:line="360" w:lineRule="exact"/>
                    <w:rPr>
                      <w:rFonts w:ascii="標楷體" w:eastAsia="標楷體" w:hAnsi="標楷體"/>
                      <w:sz w:val="22"/>
                      <w:szCs w:val="22"/>
                    </w:rPr>
                  </w:pPr>
                  <w:r w:rsidRPr="00880854">
                    <w:rPr>
                      <w:rFonts w:ascii="標楷體" w:eastAsia="標楷體" w:hAnsi="標楷體" w:hint="eastAsia"/>
                      <w:sz w:val="22"/>
                      <w:szCs w:val="22"/>
                    </w:rPr>
                    <w:t xml:space="preserve">    項目</w:t>
                  </w:r>
                </w:p>
                <w:p w:rsidR="00BD2BBF" w:rsidRPr="00880854" w:rsidRDefault="00BD2BBF" w:rsidP="002F6ABA">
                  <w:pPr>
                    <w:spacing w:line="360" w:lineRule="exact"/>
                    <w:rPr>
                      <w:rFonts w:ascii="標楷體" w:eastAsia="標楷體" w:hAnsi="標楷體"/>
                      <w:sz w:val="22"/>
                      <w:szCs w:val="22"/>
                    </w:rPr>
                  </w:pPr>
                  <w:r w:rsidRPr="00880854">
                    <w:rPr>
                      <w:rFonts w:ascii="標楷體" w:eastAsia="標楷體" w:hAnsi="標楷體" w:hint="eastAsia"/>
                      <w:sz w:val="22"/>
                      <w:szCs w:val="22"/>
                    </w:rPr>
                    <w:t>董事</w:t>
                  </w:r>
                </w:p>
                <w:p w:rsidR="00BD2BBF" w:rsidRPr="00880854" w:rsidRDefault="00BD2BBF" w:rsidP="002F6ABA">
                  <w:pPr>
                    <w:spacing w:line="360" w:lineRule="exact"/>
                    <w:rPr>
                      <w:rFonts w:ascii="標楷體" w:eastAsia="標楷體" w:hAnsi="標楷體"/>
                      <w:sz w:val="22"/>
                      <w:szCs w:val="22"/>
                    </w:rPr>
                  </w:pPr>
                  <w:r w:rsidRPr="00880854">
                    <w:rPr>
                      <w:rFonts w:ascii="標楷體" w:eastAsia="標楷體" w:hAnsi="標楷體" w:hint="eastAsia"/>
                      <w:sz w:val="22"/>
                      <w:szCs w:val="22"/>
                    </w:rPr>
                    <w:t xml:space="preserve">姓名   </w:t>
                  </w:r>
                </w:p>
              </w:tc>
              <w:tc>
                <w:tcPr>
                  <w:tcW w:w="524" w:type="dxa"/>
                  <w:tcMar>
                    <w:top w:w="0" w:type="dxa"/>
                    <w:left w:w="108" w:type="dxa"/>
                    <w:bottom w:w="0" w:type="dxa"/>
                    <w:right w:w="108" w:type="dxa"/>
                  </w:tcMar>
                  <w:hideMark/>
                </w:tcPr>
                <w:p w:rsidR="00BD2BBF" w:rsidRPr="00880854" w:rsidRDefault="00BD2BBF" w:rsidP="002F6ABA">
                  <w:pPr>
                    <w:spacing w:line="240" w:lineRule="exact"/>
                    <w:jc w:val="center"/>
                    <w:rPr>
                      <w:rFonts w:ascii="標楷體" w:eastAsia="標楷體" w:hAnsi="標楷體"/>
                      <w:sz w:val="22"/>
                      <w:szCs w:val="22"/>
                    </w:rPr>
                  </w:pPr>
                  <w:r w:rsidRPr="00880854">
                    <w:rPr>
                      <w:rFonts w:ascii="標楷體" w:eastAsia="標楷體" w:hAnsi="標楷體" w:hint="eastAsia"/>
                      <w:sz w:val="22"/>
                      <w:szCs w:val="22"/>
                    </w:rPr>
                    <w:t>營運判斷能力</w:t>
                  </w:r>
                </w:p>
              </w:tc>
              <w:tc>
                <w:tcPr>
                  <w:tcW w:w="524" w:type="dxa"/>
                  <w:tcMar>
                    <w:top w:w="0" w:type="dxa"/>
                    <w:left w:w="108" w:type="dxa"/>
                    <w:bottom w:w="0" w:type="dxa"/>
                    <w:right w:w="108" w:type="dxa"/>
                  </w:tcMar>
                  <w:hideMark/>
                </w:tcPr>
                <w:p w:rsidR="00BD2BBF" w:rsidRPr="00880854" w:rsidRDefault="00BD2BBF" w:rsidP="002F6ABA">
                  <w:pPr>
                    <w:spacing w:line="240" w:lineRule="exact"/>
                    <w:jc w:val="center"/>
                    <w:rPr>
                      <w:rFonts w:ascii="標楷體" w:eastAsia="標楷體" w:hAnsi="標楷體"/>
                      <w:sz w:val="22"/>
                      <w:szCs w:val="22"/>
                    </w:rPr>
                  </w:pPr>
                  <w:r w:rsidRPr="00880854">
                    <w:rPr>
                      <w:rFonts w:ascii="標楷體" w:eastAsia="標楷體" w:hAnsi="標楷體" w:hint="eastAsia"/>
                      <w:sz w:val="22"/>
                      <w:szCs w:val="22"/>
                    </w:rPr>
                    <w:t>會計及財務分析能力</w:t>
                  </w:r>
                </w:p>
              </w:tc>
              <w:tc>
                <w:tcPr>
                  <w:tcW w:w="524" w:type="dxa"/>
                  <w:tcMar>
                    <w:top w:w="0" w:type="dxa"/>
                    <w:left w:w="108" w:type="dxa"/>
                    <w:bottom w:w="0" w:type="dxa"/>
                    <w:right w:w="108" w:type="dxa"/>
                  </w:tcMar>
                  <w:hideMark/>
                </w:tcPr>
                <w:p w:rsidR="00BD2BBF" w:rsidRPr="00880854" w:rsidRDefault="00BD2BBF" w:rsidP="002F6ABA">
                  <w:pPr>
                    <w:spacing w:line="240" w:lineRule="exact"/>
                    <w:jc w:val="center"/>
                    <w:rPr>
                      <w:rFonts w:ascii="標楷體" w:eastAsia="標楷體" w:hAnsi="標楷體"/>
                      <w:sz w:val="22"/>
                      <w:szCs w:val="22"/>
                    </w:rPr>
                  </w:pPr>
                  <w:r w:rsidRPr="00880854">
                    <w:rPr>
                      <w:rFonts w:ascii="標楷體" w:eastAsia="標楷體" w:hAnsi="標楷體" w:hint="eastAsia"/>
                      <w:sz w:val="22"/>
                      <w:szCs w:val="22"/>
                    </w:rPr>
                    <w:t>經營管理 能力</w:t>
                  </w:r>
                </w:p>
              </w:tc>
              <w:tc>
                <w:tcPr>
                  <w:tcW w:w="523" w:type="dxa"/>
                  <w:tcMar>
                    <w:top w:w="0" w:type="dxa"/>
                    <w:left w:w="108" w:type="dxa"/>
                    <w:bottom w:w="0" w:type="dxa"/>
                    <w:right w:w="108" w:type="dxa"/>
                  </w:tcMar>
                  <w:hideMark/>
                </w:tcPr>
                <w:p w:rsidR="00BD2BBF" w:rsidRPr="00880854" w:rsidRDefault="00BD2BBF" w:rsidP="002F6ABA">
                  <w:pPr>
                    <w:spacing w:line="240" w:lineRule="exact"/>
                    <w:jc w:val="center"/>
                    <w:rPr>
                      <w:rFonts w:ascii="標楷體" w:eastAsia="標楷體" w:hAnsi="標楷體"/>
                      <w:sz w:val="22"/>
                      <w:szCs w:val="22"/>
                    </w:rPr>
                  </w:pPr>
                  <w:r w:rsidRPr="00880854">
                    <w:rPr>
                      <w:rFonts w:ascii="標楷體" w:eastAsia="標楷體" w:hAnsi="標楷體"/>
                      <w:sz w:val="22"/>
                      <w:szCs w:val="22"/>
                    </w:rPr>
                    <w:t>危機處理能力</w:t>
                  </w:r>
                </w:p>
              </w:tc>
              <w:tc>
                <w:tcPr>
                  <w:tcW w:w="523" w:type="dxa"/>
                  <w:tcMar>
                    <w:top w:w="0" w:type="dxa"/>
                    <w:left w:w="108" w:type="dxa"/>
                    <w:bottom w:w="0" w:type="dxa"/>
                    <w:right w:w="108" w:type="dxa"/>
                  </w:tcMar>
                  <w:hideMark/>
                </w:tcPr>
                <w:p w:rsidR="00BD2BBF" w:rsidRPr="00880854" w:rsidRDefault="00BD2BBF" w:rsidP="002F6ABA">
                  <w:pPr>
                    <w:spacing w:line="240" w:lineRule="exact"/>
                    <w:jc w:val="center"/>
                    <w:rPr>
                      <w:rFonts w:ascii="標楷體" w:eastAsia="標楷體" w:hAnsi="標楷體"/>
                      <w:sz w:val="22"/>
                      <w:szCs w:val="22"/>
                    </w:rPr>
                  </w:pPr>
                  <w:r w:rsidRPr="00880854">
                    <w:rPr>
                      <w:rFonts w:ascii="標楷體" w:eastAsia="標楷體" w:hAnsi="標楷體"/>
                      <w:sz w:val="22"/>
                      <w:szCs w:val="22"/>
                    </w:rPr>
                    <w:t>產業知識</w:t>
                  </w:r>
                </w:p>
              </w:tc>
              <w:tc>
                <w:tcPr>
                  <w:tcW w:w="523" w:type="dxa"/>
                  <w:tcMar>
                    <w:top w:w="0" w:type="dxa"/>
                    <w:left w:w="108" w:type="dxa"/>
                    <w:bottom w:w="0" w:type="dxa"/>
                    <w:right w:w="108" w:type="dxa"/>
                  </w:tcMar>
                  <w:hideMark/>
                </w:tcPr>
                <w:p w:rsidR="00BD2BBF" w:rsidRPr="00880854" w:rsidRDefault="00BD2BBF" w:rsidP="002F6ABA">
                  <w:pPr>
                    <w:spacing w:line="240" w:lineRule="exact"/>
                    <w:jc w:val="center"/>
                    <w:rPr>
                      <w:rFonts w:ascii="標楷體" w:eastAsia="標楷體" w:hAnsi="標楷體"/>
                      <w:sz w:val="22"/>
                      <w:szCs w:val="22"/>
                    </w:rPr>
                  </w:pPr>
                  <w:r w:rsidRPr="00880854">
                    <w:rPr>
                      <w:rFonts w:ascii="標楷體" w:eastAsia="標楷體" w:hAnsi="標楷體" w:hint="eastAsia"/>
                      <w:sz w:val="22"/>
                      <w:szCs w:val="22"/>
                    </w:rPr>
                    <w:t>國際市場觀</w:t>
                  </w:r>
                </w:p>
              </w:tc>
              <w:tc>
                <w:tcPr>
                  <w:tcW w:w="523" w:type="dxa"/>
                  <w:tcMar>
                    <w:top w:w="0" w:type="dxa"/>
                    <w:left w:w="108" w:type="dxa"/>
                    <w:bottom w:w="0" w:type="dxa"/>
                    <w:right w:w="108" w:type="dxa"/>
                  </w:tcMar>
                  <w:hideMark/>
                </w:tcPr>
                <w:p w:rsidR="00BD2BBF" w:rsidRPr="00880854" w:rsidRDefault="00BD2BBF" w:rsidP="002F6ABA">
                  <w:pPr>
                    <w:spacing w:line="240" w:lineRule="exact"/>
                    <w:jc w:val="center"/>
                    <w:rPr>
                      <w:rFonts w:ascii="標楷體" w:eastAsia="標楷體" w:hAnsi="標楷體"/>
                      <w:sz w:val="22"/>
                      <w:szCs w:val="22"/>
                    </w:rPr>
                  </w:pPr>
                  <w:r w:rsidRPr="00880854">
                    <w:rPr>
                      <w:rFonts w:ascii="標楷體" w:eastAsia="標楷體" w:hAnsi="標楷體" w:hint="eastAsia"/>
                      <w:sz w:val="22"/>
                      <w:szCs w:val="22"/>
                    </w:rPr>
                    <w:t>領導能力</w:t>
                  </w:r>
                </w:p>
              </w:tc>
              <w:tc>
                <w:tcPr>
                  <w:tcW w:w="523" w:type="dxa"/>
                  <w:tcMar>
                    <w:top w:w="0" w:type="dxa"/>
                    <w:left w:w="108" w:type="dxa"/>
                    <w:bottom w:w="0" w:type="dxa"/>
                    <w:right w:w="108" w:type="dxa"/>
                  </w:tcMar>
                  <w:hideMark/>
                </w:tcPr>
                <w:p w:rsidR="00BD2BBF" w:rsidRPr="00880854" w:rsidRDefault="00BD2BBF" w:rsidP="002F6ABA">
                  <w:pPr>
                    <w:spacing w:line="240" w:lineRule="exact"/>
                    <w:jc w:val="center"/>
                    <w:rPr>
                      <w:rFonts w:ascii="標楷體" w:eastAsia="標楷體" w:hAnsi="標楷體"/>
                      <w:sz w:val="22"/>
                      <w:szCs w:val="22"/>
                    </w:rPr>
                  </w:pPr>
                  <w:r w:rsidRPr="00880854">
                    <w:rPr>
                      <w:rFonts w:ascii="標楷體" w:eastAsia="標楷體" w:hAnsi="標楷體" w:hint="eastAsia"/>
                      <w:sz w:val="22"/>
                      <w:szCs w:val="22"/>
                    </w:rPr>
                    <w:t>決策能力</w:t>
                  </w:r>
                </w:p>
              </w:tc>
            </w:tr>
            <w:tr w:rsidR="00BD2BBF" w:rsidRPr="00880854" w:rsidTr="002F6ABA">
              <w:tc>
                <w:tcPr>
                  <w:tcW w:w="1003" w:type="dxa"/>
                </w:tcPr>
                <w:p w:rsidR="00BD2BBF" w:rsidRPr="00880854" w:rsidRDefault="00BD2BBF" w:rsidP="002F6ABA">
                  <w:pPr>
                    <w:spacing w:line="360" w:lineRule="exact"/>
                    <w:jc w:val="center"/>
                    <w:rPr>
                      <w:rFonts w:ascii="標楷體" w:eastAsia="標楷體" w:hAnsi="標楷體"/>
                      <w:sz w:val="22"/>
                      <w:szCs w:val="22"/>
                    </w:rPr>
                  </w:pPr>
                  <w:r w:rsidRPr="00880854">
                    <w:rPr>
                      <w:rFonts w:ascii="標楷體" w:eastAsia="標楷體" w:hAnsi="標楷體" w:hint="eastAsia"/>
                      <w:sz w:val="22"/>
                      <w:szCs w:val="22"/>
                    </w:rPr>
                    <w:t>袁万丁</w:t>
                  </w:r>
                </w:p>
              </w:tc>
              <w:tc>
                <w:tcPr>
                  <w:tcW w:w="524" w:type="dxa"/>
                  <w:tcMar>
                    <w:top w:w="0" w:type="dxa"/>
                    <w:left w:w="108" w:type="dxa"/>
                    <w:bottom w:w="0" w:type="dxa"/>
                    <w:right w:w="108" w:type="dxa"/>
                  </w:tcMar>
                </w:tcPr>
                <w:p w:rsidR="00BD2BBF" w:rsidRPr="00880854" w:rsidRDefault="00BD2BBF" w:rsidP="002F6ABA">
                  <w:pPr>
                    <w:spacing w:line="360" w:lineRule="exact"/>
                    <w:jc w:val="center"/>
                    <w:rPr>
                      <w:rFonts w:eastAsia="標楷體"/>
                      <w:sz w:val="22"/>
                      <w:szCs w:val="22"/>
                    </w:rPr>
                  </w:pPr>
                  <w:r w:rsidRPr="00880854">
                    <w:rPr>
                      <w:rFonts w:ascii="標楷體" w:eastAsia="標楷體"/>
                      <w:sz w:val="22"/>
                      <w:szCs w:val="22"/>
                    </w:rPr>
                    <w:sym w:font="Wingdings 2" w:char="F050"/>
                  </w:r>
                </w:p>
              </w:tc>
              <w:tc>
                <w:tcPr>
                  <w:tcW w:w="524" w:type="dxa"/>
                  <w:tcMar>
                    <w:top w:w="0" w:type="dxa"/>
                    <w:left w:w="108" w:type="dxa"/>
                    <w:bottom w:w="0" w:type="dxa"/>
                    <w:right w:w="108" w:type="dxa"/>
                  </w:tcMar>
                </w:tcPr>
                <w:p w:rsidR="00BD2BBF" w:rsidRPr="00880854" w:rsidRDefault="00BD2BBF" w:rsidP="002F6ABA">
                  <w:pPr>
                    <w:spacing w:line="360" w:lineRule="exact"/>
                    <w:jc w:val="center"/>
                    <w:rPr>
                      <w:rFonts w:eastAsia="標楷體"/>
                      <w:sz w:val="22"/>
                      <w:szCs w:val="22"/>
                    </w:rPr>
                  </w:pPr>
                  <w:r w:rsidRPr="00880854">
                    <w:rPr>
                      <w:rFonts w:ascii="Batang" w:eastAsia="Batang" w:hAnsi="Batang" w:hint="eastAsia"/>
                      <w:sz w:val="22"/>
                      <w:szCs w:val="22"/>
                    </w:rPr>
                    <w:t>△</w:t>
                  </w:r>
                </w:p>
              </w:tc>
              <w:tc>
                <w:tcPr>
                  <w:tcW w:w="524"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r>
            <w:tr w:rsidR="00BD2BBF" w:rsidRPr="00880854" w:rsidTr="002F6ABA">
              <w:tc>
                <w:tcPr>
                  <w:tcW w:w="1003" w:type="dxa"/>
                </w:tcPr>
                <w:p w:rsidR="00BD2BBF" w:rsidRPr="00880854" w:rsidRDefault="00BD2BBF" w:rsidP="002F6ABA">
                  <w:pPr>
                    <w:spacing w:line="360" w:lineRule="exact"/>
                    <w:jc w:val="center"/>
                    <w:rPr>
                      <w:rFonts w:ascii="標楷體" w:eastAsia="標楷體" w:hAnsi="標楷體"/>
                      <w:sz w:val="22"/>
                      <w:szCs w:val="22"/>
                    </w:rPr>
                  </w:pPr>
                  <w:r w:rsidRPr="00880854">
                    <w:rPr>
                      <w:rFonts w:ascii="標楷體" w:eastAsia="標楷體" w:hAnsi="標楷體" w:hint="eastAsia"/>
                      <w:sz w:val="22"/>
                      <w:szCs w:val="22"/>
                    </w:rPr>
                    <w:t>黃文成</w:t>
                  </w:r>
                </w:p>
              </w:tc>
              <w:tc>
                <w:tcPr>
                  <w:tcW w:w="524"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4" w:type="dxa"/>
                  <w:tcMar>
                    <w:top w:w="0" w:type="dxa"/>
                    <w:left w:w="108" w:type="dxa"/>
                    <w:bottom w:w="0" w:type="dxa"/>
                    <w:right w:w="108" w:type="dxa"/>
                  </w:tcMar>
                </w:tcPr>
                <w:p w:rsidR="00BD2BBF" w:rsidRPr="00880854" w:rsidRDefault="00BD2BBF" w:rsidP="002F6ABA">
                  <w:pPr>
                    <w:spacing w:line="360" w:lineRule="exact"/>
                    <w:jc w:val="center"/>
                    <w:rPr>
                      <w:rFonts w:eastAsia="標楷體"/>
                      <w:sz w:val="22"/>
                      <w:szCs w:val="22"/>
                    </w:rPr>
                  </w:pPr>
                  <w:r w:rsidRPr="00880854">
                    <w:rPr>
                      <w:rFonts w:ascii="標楷體" w:eastAsia="標楷體"/>
                      <w:sz w:val="22"/>
                      <w:szCs w:val="22"/>
                    </w:rPr>
                    <w:sym w:font="Wingdings 2" w:char="F050"/>
                  </w:r>
                </w:p>
              </w:tc>
              <w:tc>
                <w:tcPr>
                  <w:tcW w:w="524"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r>
            <w:tr w:rsidR="00BD2BBF" w:rsidRPr="00880854" w:rsidTr="002F6ABA">
              <w:tc>
                <w:tcPr>
                  <w:tcW w:w="1003" w:type="dxa"/>
                </w:tcPr>
                <w:p w:rsidR="00BD2BBF" w:rsidRPr="00880854" w:rsidRDefault="00BD2BBF" w:rsidP="002F6ABA">
                  <w:pPr>
                    <w:spacing w:line="360" w:lineRule="exact"/>
                    <w:jc w:val="center"/>
                    <w:rPr>
                      <w:rFonts w:ascii="標楷體" w:eastAsia="標楷體" w:hAnsi="標楷體"/>
                      <w:sz w:val="22"/>
                      <w:szCs w:val="22"/>
                    </w:rPr>
                  </w:pPr>
                  <w:r w:rsidRPr="00880854">
                    <w:rPr>
                      <w:rFonts w:ascii="標楷體" w:eastAsia="標楷體" w:hAnsi="標楷體" w:hint="eastAsia"/>
                      <w:sz w:val="22"/>
                      <w:szCs w:val="22"/>
                    </w:rPr>
                    <w:t>李安謙</w:t>
                  </w:r>
                </w:p>
              </w:tc>
              <w:tc>
                <w:tcPr>
                  <w:tcW w:w="524"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4" w:type="dxa"/>
                  <w:tcMar>
                    <w:top w:w="0" w:type="dxa"/>
                    <w:left w:w="108" w:type="dxa"/>
                    <w:bottom w:w="0" w:type="dxa"/>
                    <w:right w:w="108" w:type="dxa"/>
                  </w:tcMar>
                </w:tcPr>
                <w:p w:rsidR="00BD2BBF" w:rsidRPr="00880854" w:rsidRDefault="00BD2BBF" w:rsidP="002F6ABA">
                  <w:pPr>
                    <w:spacing w:line="360" w:lineRule="exact"/>
                    <w:jc w:val="center"/>
                    <w:rPr>
                      <w:rFonts w:eastAsia="標楷體"/>
                      <w:sz w:val="22"/>
                      <w:szCs w:val="22"/>
                    </w:rPr>
                  </w:pPr>
                  <w:r w:rsidRPr="00880854">
                    <w:rPr>
                      <w:rFonts w:ascii="Batang" w:eastAsia="Batang" w:hAnsi="Batang" w:hint="eastAsia"/>
                      <w:sz w:val="22"/>
                      <w:szCs w:val="22"/>
                    </w:rPr>
                    <w:t>△</w:t>
                  </w:r>
                </w:p>
              </w:tc>
              <w:tc>
                <w:tcPr>
                  <w:tcW w:w="524"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rFonts w:eastAsia="標楷體"/>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r>
            <w:tr w:rsidR="00BD2BBF" w:rsidRPr="00880854" w:rsidTr="002F6ABA">
              <w:tc>
                <w:tcPr>
                  <w:tcW w:w="1003" w:type="dxa"/>
                </w:tcPr>
                <w:p w:rsidR="00BD2BBF" w:rsidRPr="00880854" w:rsidRDefault="00BD2BBF" w:rsidP="002F6ABA">
                  <w:pPr>
                    <w:spacing w:line="360" w:lineRule="exact"/>
                    <w:jc w:val="center"/>
                    <w:rPr>
                      <w:rFonts w:ascii="標楷體" w:eastAsia="標楷體" w:hAnsi="標楷體"/>
                      <w:sz w:val="22"/>
                      <w:szCs w:val="22"/>
                    </w:rPr>
                  </w:pPr>
                  <w:r w:rsidRPr="00880854">
                    <w:rPr>
                      <w:rFonts w:ascii="標楷體" w:eastAsia="標楷體" w:hAnsi="標楷體" w:hint="eastAsia"/>
                      <w:sz w:val="22"/>
                      <w:szCs w:val="22"/>
                    </w:rPr>
                    <w:t>廖達禮</w:t>
                  </w:r>
                </w:p>
              </w:tc>
              <w:tc>
                <w:tcPr>
                  <w:tcW w:w="524"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4" w:type="dxa"/>
                  <w:tcMar>
                    <w:top w:w="0" w:type="dxa"/>
                    <w:left w:w="108" w:type="dxa"/>
                    <w:bottom w:w="0" w:type="dxa"/>
                    <w:right w:w="108" w:type="dxa"/>
                  </w:tcMar>
                </w:tcPr>
                <w:p w:rsidR="00BD2BBF" w:rsidRPr="00880854" w:rsidRDefault="00BD2BBF" w:rsidP="002F6ABA">
                  <w:pPr>
                    <w:spacing w:line="360" w:lineRule="exact"/>
                    <w:jc w:val="center"/>
                    <w:rPr>
                      <w:rFonts w:eastAsia="標楷體"/>
                      <w:sz w:val="22"/>
                      <w:szCs w:val="22"/>
                    </w:rPr>
                  </w:pPr>
                  <w:r w:rsidRPr="00880854">
                    <w:rPr>
                      <w:rFonts w:ascii="標楷體" w:eastAsia="標楷體"/>
                      <w:sz w:val="22"/>
                      <w:szCs w:val="22"/>
                    </w:rPr>
                    <w:sym w:font="Wingdings 2" w:char="F050"/>
                  </w:r>
                </w:p>
              </w:tc>
              <w:tc>
                <w:tcPr>
                  <w:tcW w:w="524"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rFonts w:eastAsia="標楷體"/>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rFonts w:eastAsia="標楷體"/>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c>
                <w:tcPr>
                  <w:tcW w:w="523" w:type="dxa"/>
                  <w:tcMar>
                    <w:top w:w="0" w:type="dxa"/>
                    <w:left w:w="108" w:type="dxa"/>
                    <w:bottom w:w="0" w:type="dxa"/>
                    <w:right w:w="108" w:type="dxa"/>
                  </w:tcMar>
                </w:tcPr>
                <w:p w:rsidR="00BD2BBF" w:rsidRPr="00880854" w:rsidRDefault="00BD2BBF" w:rsidP="002F6ABA">
                  <w:pPr>
                    <w:spacing w:line="360" w:lineRule="exact"/>
                    <w:jc w:val="center"/>
                    <w:rPr>
                      <w:sz w:val="22"/>
                      <w:szCs w:val="22"/>
                    </w:rPr>
                  </w:pPr>
                  <w:r w:rsidRPr="00880854">
                    <w:rPr>
                      <w:rFonts w:ascii="標楷體" w:eastAsia="標楷體"/>
                      <w:sz w:val="22"/>
                      <w:szCs w:val="22"/>
                    </w:rPr>
                    <w:sym w:font="Wingdings 2" w:char="F050"/>
                  </w:r>
                </w:p>
              </w:tc>
            </w:tr>
          </w:tbl>
          <w:p w:rsidR="00BD2BBF" w:rsidRPr="00880854" w:rsidRDefault="00BD2BBF" w:rsidP="002F6ABA">
            <w:pPr>
              <w:spacing w:line="360" w:lineRule="exact"/>
              <w:rPr>
                <w:rFonts w:ascii="標楷體" w:eastAsia="標楷體"/>
                <w:sz w:val="22"/>
                <w:szCs w:val="22"/>
              </w:rPr>
            </w:pPr>
            <w:r w:rsidRPr="00880854">
              <w:rPr>
                <w:rFonts w:ascii="Batang" w:eastAsia="Batang" w:hAnsi="Batang" w:hint="eastAsia"/>
                <w:sz w:val="22"/>
                <w:szCs w:val="22"/>
              </w:rPr>
              <w:t>△</w:t>
            </w:r>
            <w:r w:rsidRPr="00880854">
              <w:rPr>
                <w:rFonts w:ascii="新細明體" w:hAnsi="新細明體" w:hint="eastAsia"/>
                <w:sz w:val="22"/>
                <w:szCs w:val="22"/>
              </w:rPr>
              <w:t>：</w:t>
            </w:r>
            <w:r w:rsidRPr="00880854">
              <w:rPr>
                <w:rFonts w:ascii="標楷體" w:eastAsia="標楷體" w:hAnsi="標楷體" w:hint="eastAsia"/>
                <w:sz w:val="22"/>
                <w:szCs w:val="22"/>
              </w:rPr>
              <w:t>具部份能力</w:t>
            </w:r>
          </w:p>
        </w:tc>
        <w:tc>
          <w:tcPr>
            <w:tcW w:w="2853"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rPr>
                <w:rFonts w:ascii="標楷體" w:eastAsia="標楷體"/>
              </w:rPr>
            </w:pPr>
            <w:r w:rsidRPr="00880854">
              <w:rPr>
                <w:rFonts w:eastAsia="標楷體" w:hint="eastAsia"/>
                <w:kern w:val="0"/>
              </w:rPr>
              <w:lastRenderedPageBreak/>
              <w:t>符合上市上櫃公司治理實務守則之精神。</w:t>
            </w:r>
          </w:p>
        </w:tc>
      </w:tr>
      <w:tr w:rsidR="00BD2BBF" w:rsidRPr="00880854" w:rsidTr="00D04E95">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tabs>
                <w:tab w:val="left" w:pos="490"/>
              </w:tabs>
              <w:autoSpaceDE w:val="0"/>
              <w:autoSpaceDN w:val="0"/>
              <w:adjustRightInd w:val="0"/>
              <w:ind w:left="749" w:hangingChars="312" w:hanging="749"/>
              <w:rPr>
                <w:rFonts w:ascii="Book Antiqua" w:eastAsia="標楷體" w:hAnsi="Book Antiqua"/>
                <w:bCs/>
              </w:rPr>
            </w:pPr>
            <w:r w:rsidRPr="00880854">
              <w:rPr>
                <w:rFonts w:ascii="Book Antiqua" w:eastAsia="標楷體" w:hAnsi="Book Antiqua" w:hint="eastAsia"/>
                <w:bCs/>
              </w:rPr>
              <w:lastRenderedPageBreak/>
              <w:t>（二）公司除依法設置薪資報酬委員會及審計委員會外，是否自願設置其他各類功能性委員會</w:t>
            </w:r>
            <w:r w:rsidRPr="00880854">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jc w:val="righ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D2BBF" w:rsidRPr="00880854" w:rsidRDefault="00BD2BBF" w:rsidP="00BD2BBF">
            <w:pPr>
              <w:autoSpaceDE w:val="0"/>
              <w:autoSpaceDN w:val="0"/>
              <w:adjustRightInd w:val="0"/>
              <w:spacing w:beforeLines="20" w:before="72"/>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492" w:hangingChars="205" w:hanging="492"/>
              <w:jc w:val="both"/>
              <w:rPr>
                <w:rFonts w:ascii="標楷體" w:eastAsia="標楷體"/>
              </w:rPr>
            </w:pPr>
            <w:r w:rsidRPr="00880854">
              <w:rPr>
                <w:rFonts w:ascii="標楷體" w:eastAsia="標楷體" w:hint="eastAsia"/>
              </w:rPr>
              <w:t>(二)</w:t>
            </w:r>
            <w:r w:rsidRPr="00880854">
              <w:rPr>
                <w:rFonts w:ascii="Book Antiqua" w:eastAsia="標楷體" w:hAnsi="Book Antiqua" w:hint="eastAsia"/>
                <w:bCs/>
              </w:rPr>
              <w:t>公司除依法設置薪資報酬委員會外，尚未設置其他功能性委員會，未來將視公司需求評估設置。</w:t>
            </w:r>
          </w:p>
        </w:tc>
        <w:tc>
          <w:tcPr>
            <w:tcW w:w="2853"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rPr>
                <w:rFonts w:eastAsia="標楷體"/>
                <w:kern w:val="0"/>
              </w:rPr>
            </w:pPr>
            <w:r w:rsidRPr="00880854">
              <w:rPr>
                <w:rFonts w:ascii="Book Antiqua" w:eastAsia="標楷體" w:hAnsi="Book Antiqua" w:hint="eastAsia"/>
                <w:bCs/>
              </w:rPr>
              <w:t>本公司目前尚未設置其他功能性委員會，未來將視公司需求評估設置。</w:t>
            </w:r>
          </w:p>
        </w:tc>
      </w:tr>
      <w:tr w:rsidR="00BD2BBF" w:rsidRPr="00880854" w:rsidTr="00D04E95">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tabs>
                <w:tab w:val="left" w:pos="490"/>
              </w:tabs>
              <w:autoSpaceDE w:val="0"/>
              <w:autoSpaceDN w:val="0"/>
              <w:adjustRightInd w:val="0"/>
              <w:ind w:left="749" w:hangingChars="312" w:hanging="749"/>
              <w:rPr>
                <w:rFonts w:ascii="標楷體" w:eastAsia="標楷體" w:hAnsi="標楷體"/>
                <w:bCs/>
              </w:rPr>
            </w:pPr>
            <w:r w:rsidRPr="00880854">
              <w:rPr>
                <w:rFonts w:ascii="Book Antiqua" w:eastAsia="標楷體" w:hAnsi="Book Antiqua" w:hint="eastAsia"/>
                <w:bCs/>
              </w:rPr>
              <w:t>（三）公司是否訂定董事會績效評估辦法及其評估方式，每年並定期進行績效評估</w:t>
            </w:r>
            <w:r w:rsidRPr="00880854">
              <w:rPr>
                <w:rFonts w:ascii="標楷體" w:eastAsia="標楷體" w:hAnsi="標楷體" w:hint="eastAsia"/>
                <w:bCs/>
              </w:rPr>
              <w:t>？</w:t>
            </w:r>
          </w:p>
          <w:p w:rsidR="00BD2BBF" w:rsidRPr="00880854" w:rsidRDefault="00BD2BBF" w:rsidP="002F6ABA">
            <w:pPr>
              <w:tabs>
                <w:tab w:val="left" w:pos="490"/>
              </w:tabs>
              <w:autoSpaceDE w:val="0"/>
              <w:autoSpaceDN w:val="0"/>
              <w:adjustRightInd w:val="0"/>
              <w:ind w:left="749" w:hangingChars="312" w:hanging="749"/>
              <w:rPr>
                <w:rFonts w:ascii="Book Antiqua" w:eastAsia="標楷體" w:hAnsi="Book Antiqua"/>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9239EC">
            <w:pPr>
              <w:autoSpaceDE w:val="0"/>
              <w:autoSpaceDN w:val="0"/>
              <w:adjustRightInd w:val="0"/>
              <w:ind w:left="691" w:hangingChars="288" w:hanging="691"/>
              <w:rPr>
                <w:rFonts w:ascii="Book Antiqua" w:eastAsia="標楷體" w:hAnsi="Book Antiqua"/>
                <w:bCs/>
              </w:rPr>
            </w:pPr>
            <w:r w:rsidRPr="00880854">
              <w:rPr>
                <w:rFonts w:ascii="Book Antiqua" w:eastAsia="標楷體" w:hAnsi="Book Antiqua" w:hint="eastAsia"/>
                <w:bCs/>
              </w:rPr>
              <w:t>（四）公司是否定期評估簽證會計師獨立性</w:t>
            </w:r>
            <w:r w:rsidRPr="00880854">
              <w:rPr>
                <w:rFonts w:ascii="標楷體" w:eastAsia="標楷體" w:hAnsi="標楷體" w:hint="eastAsia"/>
                <w:bCs/>
              </w:rPr>
              <w:t>？</w:t>
            </w:r>
          </w:p>
          <w:p w:rsidR="00BD2BBF" w:rsidRPr="00880854" w:rsidRDefault="00BD2BBF" w:rsidP="002F6ABA">
            <w:pPr>
              <w:tabs>
                <w:tab w:val="left" w:pos="3594"/>
              </w:tabs>
              <w:autoSpaceDE w:val="0"/>
              <w:autoSpaceDN w:val="0"/>
              <w:adjustRightInd w:val="0"/>
              <w:ind w:left="690" w:hanging="690"/>
              <w:rPr>
                <w:rFonts w:ascii="Book Antiqua" w:eastAsia="標楷體" w:hAnsi="Book Antiqua"/>
                <w:bCs/>
              </w:rPr>
            </w:pPr>
            <w:r w:rsidRPr="00880854">
              <w:rPr>
                <w:rFonts w:ascii="Book Antiqua" w:eastAsia="標楷體" w:hAnsi="Book Antiqua"/>
                <w:bCs/>
              </w:rPr>
              <w:tab/>
            </w:r>
            <w:r w:rsidRPr="00880854">
              <w:rPr>
                <w:rFonts w:ascii="Book Antiqua" w:eastAsia="標楷體" w:hAnsi="Book Antiqua"/>
                <w:bCs/>
              </w:rPr>
              <w:tab/>
            </w: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autoSpaceDE w:val="0"/>
              <w:autoSpaceDN w:val="0"/>
              <w:adjustRightInd w:val="0"/>
              <w:ind w:left="690" w:hanging="690"/>
              <w:rPr>
                <w:rFonts w:ascii="Book Antiqua" w:eastAsia="標楷體" w:hAnsi="Book Antiqua"/>
                <w:bCs/>
              </w:rPr>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jc w:val="center"/>
              <w:rPr>
                <w:rFonts w:ascii="標楷體" w:eastAsia="標楷體"/>
              </w:rPr>
            </w:pPr>
            <w:r w:rsidRPr="00880854">
              <w:rPr>
                <w:rFonts w:ascii="標楷體" w:eastAsia="標楷體"/>
              </w:rPr>
              <w:lastRenderedPageBreak/>
              <w:sym w:font="Wingdings 2" w:char="F050"/>
            </w: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BD2BBF">
            <w:pPr>
              <w:autoSpaceDE w:val="0"/>
              <w:autoSpaceDN w:val="0"/>
              <w:adjustRightInd w:val="0"/>
              <w:spacing w:beforeLines="20" w:before="72"/>
              <w:jc w:val="center"/>
              <w:rPr>
                <w:rFonts w:ascii="標楷體" w:eastAsia="標楷體"/>
              </w:rPr>
            </w:pPr>
          </w:p>
          <w:p w:rsidR="00BD2BBF" w:rsidRPr="00880854" w:rsidRDefault="00BD2BBF" w:rsidP="00BD2BBF">
            <w:pPr>
              <w:autoSpaceDE w:val="0"/>
              <w:autoSpaceDN w:val="0"/>
              <w:adjustRightInd w:val="0"/>
              <w:spacing w:beforeLines="20" w:before="72"/>
              <w:jc w:val="center"/>
              <w:rPr>
                <w:rFonts w:ascii="標楷體" w:eastAsia="標楷體"/>
              </w:rPr>
            </w:pPr>
          </w:p>
          <w:p w:rsidR="00BD2BBF" w:rsidRPr="00880854" w:rsidRDefault="00BD2BBF" w:rsidP="00BD2BBF">
            <w:pPr>
              <w:autoSpaceDE w:val="0"/>
              <w:autoSpaceDN w:val="0"/>
              <w:adjustRightInd w:val="0"/>
              <w:spacing w:beforeLines="20" w:before="72"/>
              <w:jc w:val="center"/>
              <w:rPr>
                <w:rFonts w:ascii="標楷體" w:eastAsia="標楷體"/>
              </w:rPr>
            </w:pPr>
          </w:p>
          <w:p w:rsidR="00BD2BBF" w:rsidRPr="00880854" w:rsidRDefault="00BD2BBF" w:rsidP="00BD2BBF">
            <w:pPr>
              <w:autoSpaceDE w:val="0"/>
              <w:autoSpaceDN w:val="0"/>
              <w:adjustRightInd w:val="0"/>
              <w:spacing w:beforeLines="20" w:before="72"/>
              <w:jc w:val="center"/>
              <w:rPr>
                <w:rFonts w:ascii="標楷體" w:eastAsia="標楷體"/>
              </w:rPr>
            </w:pPr>
          </w:p>
          <w:p w:rsidR="00BD2BBF" w:rsidRPr="00880854" w:rsidRDefault="00BD2BBF" w:rsidP="00BD2BBF">
            <w:pPr>
              <w:autoSpaceDE w:val="0"/>
              <w:autoSpaceDN w:val="0"/>
              <w:adjustRightInd w:val="0"/>
              <w:spacing w:beforeLines="20" w:before="72"/>
              <w:jc w:val="center"/>
              <w:rPr>
                <w:rFonts w:ascii="標楷體" w:eastAsia="標楷體"/>
              </w:rPr>
            </w:pPr>
          </w:p>
          <w:p w:rsidR="00BD2BBF" w:rsidRPr="00880854" w:rsidRDefault="00BD2BBF" w:rsidP="009239EC">
            <w:pPr>
              <w:autoSpaceDE w:val="0"/>
              <w:autoSpaceDN w:val="0"/>
              <w:adjustRightInd w:val="0"/>
              <w:spacing w:line="240" w:lineRule="exact"/>
              <w:jc w:val="center"/>
              <w:rPr>
                <w:rFonts w:ascii="標楷體" w:eastAsia="標楷體"/>
              </w:rPr>
            </w:pPr>
          </w:p>
          <w:p w:rsidR="00BD2BBF" w:rsidRPr="00880854" w:rsidRDefault="00BD2BBF" w:rsidP="009239EC">
            <w:pPr>
              <w:autoSpaceDE w:val="0"/>
              <w:autoSpaceDN w:val="0"/>
              <w:adjustRightInd w:val="0"/>
              <w:spacing w:beforeLines="10" w:before="36" w:line="240" w:lineRule="exact"/>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jc w:val="center"/>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D2BBF" w:rsidRPr="00880854" w:rsidRDefault="00BD2BBF" w:rsidP="00BD2BBF">
            <w:pPr>
              <w:autoSpaceDE w:val="0"/>
              <w:autoSpaceDN w:val="0"/>
              <w:adjustRightInd w:val="0"/>
              <w:spacing w:beforeLines="20" w:before="72"/>
              <w:jc w:val="center"/>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492" w:hangingChars="205" w:hanging="492"/>
              <w:jc w:val="both"/>
              <w:rPr>
                <w:rFonts w:ascii="標楷體" w:eastAsia="標楷體" w:hAnsi="標楷體"/>
              </w:rPr>
            </w:pPr>
            <w:r w:rsidRPr="00880854">
              <w:rPr>
                <w:rFonts w:ascii="標楷體" w:eastAsia="標楷體" w:hAnsi="標楷體" w:hint="eastAsia"/>
                <w:bCs/>
              </w:rPr>
              <w:t>(三)</w:t>
            </w:r>
            <w:r w:rsidRPr="00880854">
              <w:rPr>
                <w:rFonts w:ascii="標楷體" w:eastAsia="標楷體" w:hAnsi="標楷體" w:hint="eastAsia"/>
              </w:rPr>
              <w:t>本公司訂有「董事會績效評估辦法」，於</w:t>
            </w:r>
            <w:r w:rsidRPr="00880854">
              <w:rPr>
                <w:rFonts w:ascii="標楷體" w:eastAsia="標楷體" w:hAnsi="標楷體"/>
              </w:rPr>
              <w:t>每年年度結束時</w:t>
            </w:r>
            <w:r w:rsidRPr="00880854">
              <w:rPr>
                <w:rFonts w:ascii="標楷體" w:eastAsia="標楷體" w:hAnsi="標楷體" w:hint="eastAsia"/>
              </w:rPr>
              <w:t>進行董事會績效評估，</w:t>
            </w:r>
            <w:r w:rsidRPr="00880854">
              <w:rPr>
                <w:rFonts w:ascii="標楷體" w:eastAsia="標楷體" w:hAnsi="標楷體"/>
              </w:rPr>
              <w:t>評估之範圍，包括整體董事會</w:t>
            </w:r>
            <w:r w:rsidRPr="00880854">
              <w:rPr>
                <w:rFonts w:ascii="標楷體" w:eastAsia="標楷體" w:hAnsi="標楷體" w:hint="eastAsia"/>
              </w:rPr>
              <w:t>及</w:t>
            </w:r>
            <w:r w:rsidRPr="00880854">
              <w:rPr>
                <w:rFonts w:ascii="標楷體" w:eastAsia="標楷體" w:hAnsi="標楷體"/>
              </w:rPr>
              <w:t>個別董事成員</w:t>
            </w:r>
            <w:r w:rsidRPr="00880854">
              <w:rPr>
                <w:rFonts w:ascii="標楷體" w:eastAsia="標楷體" w:hAnsi="標楷體" w:hint="eastAsia"/>
              </w:rPr>
              <w:t>，依評量指標量化評估結果並送交最近一次董事會報告。</w:t>
            </w:r>
          </w:p>
          <w:p w:rsidR="00BD2BBF" w:rsidRPr="00880854" w:rsidRDefault="00BD2BBF" w:rsidP="002F6ABA">
            <w:pPr>
              <w:autoSpaceDE w:val="0"/>
              <w:autoSpaceDN w:val="0"/>
              <w:adjustRightInd w:val="0"/>
              <w:ind w:leftChars="203" w:left="489" w:hangingChars="1" w:hanging="2"/>
              <w:jc w:val="both"/>
              <w:rPr>
                <w:rFonts w:ascii="標楷體" w:eastAsia="標楷體" w:hAnsi="標楷體"/>
              </w:rPr>
            </w:pPr>
            <w:r w:rsidRPr="00880854">
              <w:rPr>
                <w:rFonts w:ascii="標楷體" w:eastAsia="標楷體" w:hAnsi="標楷體" w:hint="eastAsia"/>
              </w:rPr>
              <w:t>本公司董事酬金依公司章程第</w:t>
            </w:r>
            <w:r w:rsidRPr="00880854">
              <w:rPr>
                <w:rFonts w:eastAsia="標楷體"/>
              </w:rPr>
              <w:t>24</w:t>
            </w:r>
            <w:r w:rsidRPr="00880854">
              <w:rPr>
                <w:rFonts w:ascii="標楷體" w:eastAsia="標楷體" w:hAnsi="標楷體" w:hint="eastAsia"/>
              </w:rPr>
              <w:t>條規定，得按當年度獲利不高於</w:t>
            </w:r>
            <w:r w:rsidRPr="00880854">
              <w:rPr>
                <w:rFonts w:eastAsia="標楷體"/>
              </w:rPr>
              <w:t>3%</w:t>
            </w:r>
            <w:r w:rsidRPr="00880854">
              <w:rPr>
                <w:rFonts w:ascii="標楷體" w:eastAsia="標楷體" w:hAnsi="標楷體" w:hint="eastAsia"/>
              </w:rPr>
              <w:t>額度內，做為當年度董事之酬勞。訂定酬金之程序，以本公司之董事績效評估作為評核之依循，除參考公司整體的</w:t>
            </w:r>
            <w:r w:rsidRPr="00880854">
              <w:rPr>
                <w:rFonts w:ascii="標楷體" w:eastAsia="標楷體" w:hAnsi="標楷體" w:hint="eastAsia"/>
              </w:rPr>
              <w:lastRenderedPageBreak/>
              <w:t>營運績效、產業未來經營風險及發展趨勢，亦參考個人的績效達成率及對公司績效的貢獻度，而給與合理的報酬。</w:t>
            </w:r>
          </w:p>
          <w:p w:rsidR="00BD2BBF" w:rsidRPr="00880854" w:rsidRDefault="00BD2BBF" w:rsidP="002F6ABA">
            <w:pPr>
              <w:autoSpaceDE w:val="0"/>
              <w:autoSpaceDN w:val="0"/>
              <w:adjustRightInd w:val="0"/>
              <w:ind w:left="492" w:hangingChars="205" w:hanging="492"/>
              <w:jc w:val="both"/>
              <w:rPr>
                <w:rFonts w:eastAsia="標楷體"/>
                <w:kern w:val="0"/>
              </w:rPr>
            </w:pPr>
            <w:r w:rsidRPr="00880854">
              <w:rPr>
                <w:rFonts w:ascii="標楷體" w:eastAsia="標楷體" w:hint="eastAsia"/>
              </w:rPr>
              <w:t>(四)</w:t>
            </w:r>
            <w:r w:rsidRPr="00880854">
              <w:rPr>
                <w:rFonts w:eastAsia="標楷體"/>
                <w:kern w:val="0"/>
              </w:rPr>
              <w:t>本公司</w:t>
            </w:r>
            <w:r w:rsidRPr="00880854">
              <w:rPr>
                <w:rFonts w:eastAsia="標楷體" w:hint="eastAsia"/>
                <w:kern w:val="0"/>
              </w:rPr>
              <w:t>於每年最後一次董事會評估簽證會計師之獨立性，評估程序如下：</w:t>
            </w:r>
          </w:p>
          <w:p w:rsidR="00BD2BBF" w:rsidRPr="00880854" w:rsidRDefault="00BD2BBF" w:rsidP="002F6ABA">
            <w:pPr>
              <w:autoSpaceDE w:val="0"/>
              <w:autoSpaceDN w:val="0"/>
              <w:adjustRightInd w:val="0"/>
              <w:ind w:firstLineChars="205" w:firstLine="492"/>
              <w:jc w:val="both"/>
              <w:rPr>
                <w:rFonts w:eastAsia="標楷體"/>
                <w:kern w:val="0"/>
              </w:rPr>
            </w:pPr>
            <w:r w:rsidRPr="00880854">
              <w:rPr>
                <w:rFonts w:eastAsia="標楷體" w:hint="eastAsia"/>
                <w:kern w:val="0"/>
              </w:rPr>
              <w:t>1.</w:t>
            </w:r>
            <w:r w:rsidRPr="00880854">
              <w:rPr>
                <w:rFonts w:eastAsia="標楷體" w:hint="eastAsia"/>
                <w:kern w:val="0"/>
              </w:rPr>
              <w:t>檢視會計師個人資歷。</w:t>
            </w:r>
          </w:p>
          <w:p w:rsidR="00BD2BBF" w:rsidRPr="00880854" w:rsidRDefault="00BD2BBF" w:rsidP="002F6ABA">
            <w:pPr>
              <w:autoSpaceDE w:val="0"/>
              <w:autoSpaceDN w:val="0"/>
              <w:adjustRightInd w:val="0"/>
              <w:ind w:firstLineChars="205" w:firstLine="492"/>
              <w:jc w:val="both"/>
              <w:rPr>
                <w:rFonts w:eastAsia="標楷體"/>
                <w:kern w:val="0"/>
              </w:rPr>
            </w:pPr>
            <w:r w:rsidRPr="00880854">
              <w:rPr>
                <w:rFonts w:eastAsia="標楷體" w:hint="eastAsia"/>
                <w:kern w:val="0"/>
              </w:rPr>
              <w:t>2.</w:t>
            </w:r>
            <w:r w:rsidRPr="00880854">
              <w:rPr>
                <w:rFonts w:eastAsia="標楷體" w:hint="eastAsia"/>
                <w:kern w:val="0"/>
              </w:rPr>
              <w:t>會計師出具獨立性聲明書。</w:t>
            </w:r>
          </w:p>
          <w:p w:rsidR="00BD2BBF" w:rsidRPr="00880854" w:rsidRDefault="00BD2BBF" w:rsidP="002F6ABA">
            <w:pPr>
              <w:autoSpaceDE w:val="0"/>
              <w:autoSpaceDN w:val="0"/>
              <w:adjustRightInd w:val="0"/>
              <w:ind w:leftChars="203" w:left="662" w:hangingChars="73" w:hanging="175"/>
              <w:jc w:val="both"/>
              <w:rPr>
                <w:rFonts w:ascii="標楷體" w:eastAsia="標楷體"/>
              </w:rPr>
            </w:pPr>
            <w:r w:rsidRPr="00880854">
              <w:rPr>
                <w:rFonts w:eastAsia="標楷體" w:hint="eastAsia"/>
              </w:rPr>
              <w:t>3.</w:t>
            </w:r>
            <w:r w:rsidRPr="00880854">
              <w:rPr>
                <w:rFonts w:eastAsia="標楷體" w:hint="eastAsia"/>
              </w:rPr>
              <w:t>依會計師</w:t>
            </w:r>
            <w:r w:rsidRPr="00880854">
              <w:rPr>
                <w:rFonts w:ascii="標楷體" w:eastAsia="標楷體" w:hAnsi="標楷體" w:hint="eastAsia"/>
                <w:bCs/>
              </w:rPr>
              <w:t>職業道德規範公報第十號</w:t>
            </w:r>
            <w:r w:rsidRPr="00880854">
              <w:rPr>
                <w:rFonts w:ascii="標楷體" w:eastAsia="標楷體" w:hAnsi="標楷體"/>
                <w:bCs/>
              </w:rPr>
              <w:t>「</w:t>
            </w:r>
            <w:r w:rsidRPr="00880854">
              <w:rPr>
                <w:rFonts w:ascii="標楷體" w:eastAsia="標楷體" w:hAnsi="標楷體" w:hint="eastAsia"/>
                <w:bCs/>
              </w:rPr>
              <w:t>正直、公正客觀及獨立性</w:t>
            </w:r>
            <w:r w:rsidRPr="00880854">
              <w:rPr>
                <w:rFonts w:ascii="標楷體" w:eastAsia="標楷體" w:hAnsi="標楷體"/>
                <w:bCs/>
              </w:rPr>
              <w:t>」</w:t>
            </w:r>
            <w:r w:rsidRPr="00880854">
              <w:rPr>
                <w:rFonts w:ascii="標楷體" w:eastAsia="標楷體" w:hAnsi="標楷體" w:hint="eastAsia"/>
                <w:bCs/>
              </w:rPr>
              <w:t>，評估相關獨立性規範，主要獨立性規範為，</w:t>
            </w:r>
            <w:r w:rsidRPr="00880854">
              <w:rPr>
                <w:rFonts w:eastAsia="標楷體" w:hint="eastAsia"/>
                <w:kern w:val="0"/>
              </w:rPr>
              <w:t>是否為本公司董事、股東或其他關係人，確認其與公司並無財務利益及業務關係等利害關係人之關係，另會計師的輪調亦遵守相關法令規定辦理</w:t>
            </w:r>
            <w:r w:rsidRPr="00880854">
              <w:rPr>
                <w:rFonts w:eastAsia="標楷體"/>
                <w:kern w:val="0"/>
              </w:rPr>
              <w:t>。</w:t>
            </w:r>
          </w:p>
        </w:tc>
        <w:tc>
          <w:tcPr>
            <w:tcW w:w="2853"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jc w:val="both"/>
              <w:rPr>
                <w:rFonts w:eastAsia="標楷體"/>
                <w:kern w:val="0"/>
              </w:rPr>
            </w:pPr>
            <w:r w:rsidRPr="00880854">
              <w:rPr>
                <w:rFonts w:eastAsia="標楷體" w:hint="eastAsia"/>
                <w:kern w:val="0"/>
              </w:rPr>
              <w:lastRenderedPageBreak/>
              <w:t>符合上市上櫃公司治理實務守則之精神。</w:t>
            </w:r>
          </w:p>
        </w:tc>
      </w:tr>
      <w:tr w:rsidR="00BD2BBF" w:rsidRPr="00880854" w:rsidTr="00D04E95">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378" w:hanging="378"/>
              <w:jc w:val="both"/>
              <w:rPr>
                <w:rFonts w:ascii="Book Antiqua" w:eastAsia="標楷體" w:hAnsi="Book Antiqua"/>
                <w:bCs/>
              </w:rPr>
            </w:pPr>
            <w:r w:rsidRPr="00880854">
              <w:rPr>
                <w:rFonts w:ascii="Book Antiqua" w:eastAsia="標楷體" w:hAnsi="Book Antiqua" w:hint="eastAsia"/>
                <w:bCs/>
              </w:rPr>
              <w:lastRenderedPageBreak/>
              <w:t>四、</w:t>
            </w:r>
            <w:r w:rsidRPr="00880854">
              <w:rPr>
                <w:rFonts w:ascii="Book Antiqua" w:eastAsia="標楷體" w:hAnsi="Book Antiqua" w:hint="eastAsia"/>
                <w:bCs/>
                <w:shd w:val="clear" w:color="auto" w:fill="FFFFFF"/>
              </w:rPr>
              <w:t>上市上櫃公司是否設置公司治理專</w:t>
            </w:r>
            <w:r w:rsidRPr="00880854">
              <w:rPr>
                <w:rFonts w:ascii="Book Antiqua" w:eastAsia="標楷體" w:hAnsi="Book Antiqua" w:hint="eastAsia"/>
                <w:bCs/>
                <w:shd w:val="clear" w:color="auto" w:fill="FFFFFF"/>
              </w:rPr>
              <w:t>(</w:t>
            </w:r>
            <w:r w:rsidRPr="00880854">
              <w:rPr>
                <w:rFonts w:ascii="Book Antiqua" w:eastAsia="標楷體" w:hAnsi="Book Antiqua" w:hint="eastAsia"/>
                <w:bCs/>
                <w:shd w:val="clear" w:color="auto" w:fill="FFFFFF"/>
              </w:rPr>
              <w:t>兼</w:t>
            </w:r>
            <w:r w:rsidRPr="00880854">
              <w:rPr>
                <w:rFonts w:ascii="Book Antiqua" w:eastAsia="標楷體" w:hAnsi="Book Antiqua" w:hint="eastAsia"/>
                <w:bCs/>
                <w:shd w:val="clear" w:color="auto" w:fill="FFFFFF"/>
              </w:rPr>
              <w:t>)</w:t>
            </w:r>
            <w:r w:rsidRPr="00880854">
              <w:rPr>
                <w:rFonts w:ascii="Book Antiqua" w:eastAsia="標楷體" w:hAnsi="Book Antiqua" w:hint="eastAsia"/>
                <w:bCs/>
                <w:shd w:val="clear" w:color="auto" w:fill="FFFFFF"/>
              </w:rPr>
              <w:t>職單位或人員負責公司治理相關事務</w:t>
            </w:r>
            <w:r w:rsidRPr="00880854">
              <w:rPr>
                <w:rFonts w:ascii="Book Antiqua" w:eastAsia="標楷體" w:hAnsi="Book Antiqua" w:hint="eastAsia"/>
                <w:bCs/>
                <w:shd w:val="clear" w:color="auto" w:fill="FFFFFF"/>
              </w:rPr>
              <w:t>(</w:t>
            </w:r>
            <w:r w:rsidRPr="00880854">
              <w:rPr>
                <w:rFonts w:ascii="Book Antiqua" w:eastAsia="標楷體" w:hAnsi="Book Antiqua" w:hint="eastAsia"/>
                <w:bCs/>
                <w:shd w:val="clear" w:color="auto" w:fill="FFFFFF"/>
              </w:rPr>
              <w:t>包括但不限於提供董事、監察人執行業務所需資料、依法辦理董事會及股東會之會議相關事宜、辦理公司登記及變更登記、製作董事會及股東會議事錄等</w:t>
            </w:r>
            <w:r w:rsidRPr="00880854">
              <w:rPr>
                <w:rFonts w:ascii="Book Antiqua" w:eastAsia="標楷體" w:hAnsi="Book Antiqua" w:hint="eastAsia"/>
                <w:bCs/>
                <w:shd w:val="clear" w:color="auto" w:fill="FFFFFF"/>
              </w:rPr>
              <w:t>)</w:t>
            </w:r>
            <w:r w:rsidRPr="00880854">
              <w:rPr>
                <w:rFonts w:ascii="標楷體" w:eastAsia="標楷體" w:hAnsi="標楷體" w:hint="eastAsia"/>
                <w:bCs/>
                <w:shd w:val="clear" w:color="auto" w:fill="FFFFFF"/>
              </w:rPr>
              <w:t>？</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D2BBF" w:rsidRPr="00880854" w:rsidRDefault="00BD2BBF" w:rsidP="00BD2BBF">
            <w:pPr>
              <w:autoSpaceDE w:val="0"/>
              <w:autoSpaceDN w:val="0"/>
              <w:adjustRightInd w:val="0"/>
              <w:spacing w:beforeLines="20" w:before="72"/>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jc w:val="righ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shd w:val="clear" w:color="auto" w:fill="FFFFFF"/>
          </w:tcPr>
          <w:p w:rsidR="00201EF4" w:rsidRPr="00047533" w:rsidRDefault="00BD2BBF" w:rsidP="00637744">
            <w:pPr>
              <w:autoSpaceDE w:val="0"/>
              <w:autoSpaceDN w:val="0"/>
              <w:adjustRightInd w:val="0"/>
              <w:jc w:val="both"/>
              <w:rPr>
                <w:rFonts w:ascii="標楷體" w:eastAsia="標楷體" w:hAnsi="標楷體"/>
              </w:rPr>
            </w:pPr>
            <w:bookmarkStart w:id="0" w:name="_GoBack"/>
            <w:r w:rsidRPr="00047533">
              <w:rPr>
                <w:rFonts w:ascii="標楷體" w:eastAsia="標楷體" w:hAnsi="標楷體" w:hint="eastAsia"/>
              </w:rPr>
              <w:t>本公司設置公司治理之</w:t>
            </w:r>
            <w:r w:rsidR="00FC61C9" w:rsidRPr="00047533">
              <w:rPr>
                <w:rFonts w:ascii="標楷體" w:eastAsia="標楷體" w:hAnsi="標楷體" w:hint="eastAsia"/>
              </w:rPr>
              <w:t>專</w:t>
            </w:r>
            <w:r w:rsidRPr="00047533">
              <w:rPr>
                <w:rFonts w:ascii="標楷體" w:eastAsia="標楷體" w:hAnsi="標楷體" w:hint="eastAsia"/>
              </w:rPr>
              <w:t>職單位為管理中心，並指定</w:t>
            </w:r>
            <w:r w:rsidR="00FB4BEC" w:rsidRPr="00047533">
              <w:rPr>
                <w:rFonts w:ascii="標楷體" w:eastAsia="標楷體" w:hAnsi="標楷體" w:hint="eastAsia"/>
              </w:rPr>
              <w:t>執行長</w:t>
            </w:r>
            <w:r w:rsidR="002A78FD" w:rsidRPr="00047533">
              <w:rPr>
                <w:rFonts w:ascii="標楷體" w:eastAsia="標楷體" w:hAnsi="標楷體" w:hint="eastAsia"/>
              </w:rPr>
              <w:t>為公司治理</w:t>
            </w:r>
            <w:r w:rsidR="00201EF4" w:rsidRPr="00047533">
              <w:rPr>
                <w:rFonts w:ascii="標楷體" w:eastAsia="標楷體" w:hAnsi="標楷體" w:hint="eastAsia"/>
              </w:rPr>
              <w:t>單位的最高</w:t>
            </w:r>
            <w:r w:rsidR="008437E9" w:rsidRPr="00047533">
              <w:rPr>
                <w:rFonts w:ascii="標楷體" w:eastAsia="標楷體" w:hAnsi="標楷體" w:hint="eastAsia"/>
              </w:rPr>
              <w:t>主管</w:t>
            </w:r>
            <w:r w:rsidR="00201EF4" w:rsidRPr="00047533">
              <w:rPr>
                <w:rFonts w:ascii="標楷體" w:eastAsia="標楷體" w:hAnsi="標楷體" w:hint="eastAsia"/>
              </w:rPr>
              <w:t>。</w:t>
            </w:r>
          </w:p>
          <w:p w:rsidR="002A78FD" w:rsidRDefault="00201EF4" w:rsidP="00637744">
            <w:pPr>
              <w:autoSpaceDE w:val="0"/>
              <w:autoSpaceDN w:val="0"/>
              <w:adjustRightInd w:val="0"/>
              <w:jc w:val="both"/>
              <w:rPr>
                <w:rFonts w:ascii="Book Antiqua" w:eastAsia="標楷體" w:hAnsi="Book Antiqua"/>
                <w:bCs/>
                <w:shd w:val="clear" w:color="auto" w:fill="FFFFFF"/>
              </w:rPr>
            </w:pPr>
            <w:r w:rsidRPr="00047533">
              <w:rPr>
                <w:rFonts w:ascii="標楷體" w:eastAsia="標楷體" w:hAnsi="標楷體" w:hint="eastAsia"/>
              </w:rPr>
              <w:t>公司治理單位的</w:t>
            </w:r>
            <w:r w:rsidR="00BD2BBF" w:rsidRPr="00047533">
              <w:rPr>
                <w:rFonts w:ascii="標楷體" w:eastAsia="標楷體" w:hAnsi="標楷體" w:hint="eastAsia"/>
              </w:rPr>
              <w:t>主要職責</w:t>
            </w:r>
            <w:r w:rsidR="002A78FD">
              <w:rPr>
                <w:rFonts w:ascii="標楷體" w:eastAsia="標楷體" w:hAnsi="標楷體" w:hint="eastAsia"/>
              </w:rPr>
              <w:t>為</w:t>
            </w:r>
            <w:r w:rsidR="002A78FD" w:rsidRPr="00880854">
              <w:rPr>
                <w:rFonts w:ascii="Book Antiqua" w:eastAsia="標楷體" w:hAnsi="Book Antiqua" w:hint="eastAsia"/>
                <w:bCs/>
                <w:shd w:val="clear" w:color="auto" w:fill="FFFFFF"/>
              </w:rPr>
              <w:t>提供董事、監察人執行業務所需資料、</w:t>
            </w:r>
            <w:r w:rsidR="00C702D6">
              <w:rPr>
                <w:rFonts w:ascii="Book Antiqua" w:eastAsia="標楷體" w:hAnsi="Book Antiqua" w:hint="eastAsia"/>
                <w:bCs/>
                <w:shd w:val="clear" w:color="auto" w:fill="FFFFFF"/>
              </w:rPr>
              <w:t>協助董事及監察人遵循法令、</w:t>
            </w:r>
            <w:r w:rsidR="002A78FD" w:rsidRPr="00880854">
              <w:rPr>
                <w:rFonts w:ascii="Book Antiqua" w:eastAsia="標楷體" w:hAnsi="Book Antiqua" w:hint="eastAsia"/>
                <w:bCs/>
                <w:shd w:val="clear" w:color="auto" w:fill="FFFFFF"/>
              </w:rPr>
              <w:t>依法辦理董事會及股東會之會議相關事宜、辦理公司登記及變更登記</w:t>
            </w:r>
            <w:r w:rsidR="002A78FD">
              <w:rPr>
                <w:rFonts w:ascii="Book Antiqua" w:eastAsia="標楷體" w:hAnsi="Book Antiqua" w:hint="eastAsia"/>
                <w:bCs/>
                <w:shd w:val="clear" w:color="auto" w:fill="FFFFFF"/>
              </w:rPr>
              <w:t>等。</w:t>
            </w:r>
          </w:p>
          <w:p w:rsidR="00BD2BBF" w:rsidRPr="00880854" w:rsidRDefault="002A78FD" w:rsidP="00637744">
            <w:pPr>
              <w:autoSpaceDE w:val="0"/>
              <w:autoSpaceDN w:val="0"/>
              <w:adjustRightInd w:val="0"/>
              <w:jc w:val="both"/>
              <w:rPr>
                <w:rFonts w:ascii="標楷體" w:eastAsia="標楷體" w:hAnsi="標楷體"/>
              </w:rPr>
            </w:pPr>
            <w:r>
              <w:rPr>
                <w:rFonts w:ascii="Book Antiqua" w:eastAsia="標楷體" w:hAnsi="Book Antiqua" w:hint="eastAsia"/>
                <w:bCs/>
                <w:shd w:val="clear" w:color="auto" w:fill="FFFFFF"/>
              </w:rPr>
              <w:t>本年度業務執行情形</w:t>
            </w:r>
            <w:r w:rsidR="00BD2BBF" w:rsidRPr="00880854">
              <w:rPr>
                <w:rFonts w:ascii="標楷體" w:eastAsia="標楷體" w:hAnsi="標楷體" w:hint="eastAsia"/>
              </w:rPr>
              <w:t>如下：</w:t>
            </w:r>
          </w:p>
          <w:p w:rsidR="007230AF" w:rsidRDefault="00BD2BBF" w:rsidP="007230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75" w:hanging="180"/>
              <w:jc w:val="both"/>
              <w:rPr>
                <w:rFonts w:eastAsia="標楷體"/>
                <w:kern w:val="0"/>
              </w:rPr>
            </w:pPr>
            <w:r w:rsidRPr="00880854">
              <w:rPr>
                <w:rFonts w:eastAsia="標楷體"/>
                <w:kern w:val="0"/>
              </w:rPr>
              <w:t>1.</w:t>
            </w:r>
            <w:r w:rsidR="007230AF">
              <w:rPr>
                <w:rFonts w:eastAsia="標楷體" w:hint="eastAsia"/>
                <w:kern w:val="0"/>
              </w:rPr>
              <w:t>依法辦理股東會日期事前登記、法定期限內製作開會通知、議事手冊、議事錄</w:t>
            </w:r>
            <w:r w:rsidR="0095021D">
              <w:rPr>
                <w:rFonts w:eastAsia="標楷體" w:hint="eastAsia"/>
                <w:kern w:val="0"/>
              </w:rPr>
              <w:t>等股東會相關事宜</w:t>
            </w:r>
            <w:r w:rsidR="007230AF">
              <w:rPr>
                <w:rFonts w:eastAsia="標楷體" w:hint="eastAsia"/>
                <w:kern w:val="0"/>
              </w:rPr>
              <w:t>。</w:t>
            </w:r>
          </w:p>
          <w:p w:rsidR="00057FEF" w:rsidRPr="006D1489" w:rsidRDefault="00057FEF" w:rsidP="00057FE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75" w:hanging="180"/>
              <w:jc w:val="both"/>
              <w:rPr>
                <w:rFonts w:eastAsia="標楷體"/>
                <w:bCs/>
                <w:shd w:val="clear" w:color="auto" w:fill="FFFFFF"/>
              </w:rPr>
            </w:pPr>
            <w:r>
              <w:rPr>
                <w:rFonts w:ascii="Book Antiqua" w:eastAsia="標楷體" w:hAnsi="Book Antiqua" w:hint="eastAsia"/>
                <w:bCs/>
                <w:shd w:val="clear" w:color="auto" w:fill="FFFFFF"/>
              </w:rPr>
              <w:t>2.</w:t>
            </w:r>
            <w:r>
              <w:rPr>
                <w:rFonts w:ascii="Book Antiqua" w:eastAsia="標楷體" w:hAnsi="Book Antiqua" w:hint="eastAsia"/>
                <w:bCs/>
                <w:shd w:val="clear" w:color="auto" w:fill="FFFFFF"/>
              </w:rPr>
              <w:t>擬訂董事會議程於</w:t>
            </w:r>
            <w:r w:rsidRPr="00057FEF">
              <w:rPr>
                <w:rFonts w:eastAsia="標楷體"/>
                <w:bCs/>
                <w:shd w:val="clear" w:color="auto" w:fill="FFFFFF"/>
              </w:rPr>
              <w:t>7</w:t>
            </w:r>
            <w:r>
              <w:rPr>
                <w:rFonts w:ascii="Book Antiqua" w:eastAsia="標楷體" w:hAnsi="Book Antiqua" w:hint="eastAsia"/>
                <w:bCs/>
                <w:shd w:val="clear" w:color="auto" w:fill="FFFFFF"/>
              </w:rPr>
              <w:t>日前通知董事、監察人，</w:t>
            </w:r>
            <w:r w:rsidRPr="00057FEF">
              <w:rPr>
                <w:rFonts w:eastAsia="標楷體" w:hint="eastAsia"/>
                <w:kern w:val="0"/>
              </w:rPr>
              <w:t>召集會議並提供會議資料</w:t>
            </w:r>
            <w:r>
              <w:rPr>
                <w:rFonts w:ascii="Book Antiqua" w:eastAsia="標楷體" w:hAnsi="Book Antiqua" w:hint="eastAsia"/>
                <w:bCs/>
                <w:shd w:val="clear" w:color="auto" w:fill="FFFFFF"/>
              </w:rPr>
              <w:t>，議題如需利益迴避予以</w:t>
            </w:r>
            <w:r>
              <w:rPr>
                <w:rFonts w:ascii="Book Antiqua" w:eastAsia="標楷體" w:hAnsi="Book Antiqua" w:hint="eastAsia"/>
                <w:bCs/>
                <w:shd w:val="clear" w:color="auto" w:fill="FFFFFF"/>
              </w:rPr>
              <w:lastRenderedPageBreak/>
              <w:t>事前提醒，並於會後</w:t>
            </w:r>
            <w:r w:rsidRPr="006D1489">
              <w:rPr>
                <w:rFonts w:eastAsia="標楷體"/>
                <w:bCs/>
                <w:shd w:val="clear" w:color="auto" w:fill="FFFFFF"/>
              </w:rPr>
              <w:t>20</w:t>
            </w:r>
            <w:r w:rsidRPr="006D1489">
              <w:rPr>
                <w:rFonts w:eastAsia="標楷體"/>
                <w:bCs/>
                <w:shd w:val="clear" w:color="auto" w:fill="FFFFFF"/>
              </w:rPr>
              <w:t>日內寄發董事會議事錄。</w:t>
            </w:r>
          </w:p>
          <w:p w:rsidR="006D1489" w:rsidRDefault="006D1489" w:rsidP="006D14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75" w:hanging="180"/>
              <w:jc w:val="both"/>
              <w:rPr>
                <w:rFonts w:eastAsia="標楷體"/>
                <w:bCs/>
                <w:shd w:val="clear" w:color="auto" w:fill="FFFFFF"/>
              </w:rPr>
            </w:pPr>
            <w:r w:rsidRPr="006D1489">
              <w:rPr>
                <w:rFonts w:eastAsia="標楷體"/>
                <w:bCs/>
                <w:shd w:val="clear" w:color="auto" w:fill="FFFFFF"/>
              </w:rPr>
              <w:t>3.</w:t>
            </w:r>
            <w:r w:rsidRPr="006D1489">
              <w:rPr>
                <w:rFonts w:eastAsia="標楷體"/>
                <w:bCs/>
                <w:shd w:val="clear" w:color="auto" w:fill="FFFFFF"/>
              </w:rPr>
              <w:t>於事實發生</w:t>
            </w:r>
            <w:r w:rsidRPr="006D1489">
              <w:rPr>
                <w:rFonts w:eastAsia="標楷體"/>
                <w:bCs/>
                <w:shd w:val="clear" w:color="auto" w:fill="FFFFFF"/>
              </w:rPr>
              <w:t>15</w:t>
            </w:r>
            <w:r w:rsidRPr="006D1489">
              <w:rPr>
                <w:rFonts w:eastAsia="標楷體"/>
                <w:bCs/>
                <w:shd w:val="clear" w:color="auto" w:fill="FFFFFF"/>
              </w:rPr>
              <w:t>日內辦理公司變更登記</w:t>
            </w:r>
            <w:r w:rsidR="003034CD">
              <w:rPr>
                <w:rFonts w:eastAsia="標楷體" w:hint="eastAsia"/>
                <w:bCs/>
                <w:shd w:val="clear" w:color="auto" w:fill="FFFFFF"/>
              </w:rPr>
              <w:t>事項</w:t>
            </w:r>
            <w:r w:rsidRPr="006D1489">
              <w:rPr>
                <w:rFonts w:eastAsia="標楷體"/>
                <w:bCs/>
                <w:shd w:val="clear" w:color="auto" w:fill="FFFFFF"/>
              </w:rPr>
              <w:t>。</w:t>
            </w:r>
          </w:p>
          <w:p w:rsidR="00D222B4" w:rsidRDefault="008D5052" w:rsidP="006D14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75" w:hanging="180"/>
              <w:jc w:val="both"/>
              <w:rPr>
                <w:rFonts w:eastAsia="標楷體"/>
                <w:bCs/>
                <w:shd w:val="clear" w:color="auto" w:fill="FFFFFF"/>
              </w:rPr>
            </w:pPr>
            <w:r>
              <w:rPr>
                <w:rFonts w:eastAsia="標楷體" w:hint="eastAsia"/>
                <w:bCs/>
                <w:shd w:val="clear" w:color="auto" w:fill="FFFFFF"/>
              </w:rPr>
              <w:t>4</w:t>
            </w:r>
            <w:r w:rsidR="00D222B4">
              <w:rPr>
                <w:rFonts w:eastAsia="標楷體" w:hint="eastAsia"/>
                <w:bCs/>
                <w:shd w:val="clear" w:color="auto" w:fill="FFFFFF"/>
              </w:rPr>
              <w:t>.</w:t>
            </w:r>
            <w:r w:rsidR="00D46E62">
              <w:rPr>
                <w:rFonts w:eastAsia="標楷體" w:hint="eastAsia"/>
                <w:bCs/>
                <w:shd w:val="clear" w:color="auto" w:fill="FFFFFF"/>
              </w:rPr>
              <w:t>將董監事進修資訊通知董事</w:t>
            </w:r>
            <w:r w:rsidR="005C29A0">
              <w:rPr>
                <w:rFonts w:eastAsia="標楷體" w:hint="eastAsia"/>
                <w:bCs/>
                <w:shd w:val="clear" w:color="auto" w:fill="FFFFFF"/>
              </w:rPr>
              <w:t>、監察人</w:t>
            </w:r>
            <w:r w:rsidR="00D46E62">
              <w:rPr>
                <w:rFonts w:eastAsia="標楷體" w:hint="eastAsia"/>
                <w:bCs/>
                <w:shd w:val="clear" w:color="auto" w:fill="FFFFFF"/>
              </w:rPr>
              <w:t>。</w:t>
            </w:r>
          </w:p>
          <w:p w:rsidR="00514BA1" w:rsidRDefault="008D5052" w:rsidP="006D14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75" w:hanging="180"/>
              <w:jc w:val="both"/>
              <w:rPr>
                <w:rFonts w:eastAsia="標楷體"/>
                <w:bCs/>
                <w:shd w:val="clear" w:color="auto" w:fill="FFFFFF"/>
              </w:rPr>
            </w:pPr>
            <w:r>
              <w:rPr>
                <w:rFonts w:eastAsia="標楷體" w:hint="eastAsia"/>
                <w:bCs/>
                <w:shd w:val="clear" w:color="auto" w:fill="FFFFFF"/>
              </w:rPr>
              <w:t>5</w:t>
            </w:r>
            <w:r w:rsidR="00514BA1">
              <w:rPr>
                <w:rFonts w:eastAsia="標楷體" w:hint="eastAsia"/>
                <w:bCs/>
                <w:shd w:val="clear" w:color="auto" w:fill="FFFFFF"/>
              </w:rPr>
              <w:t>.</w:t>
            </w:r>
            <w:r w:rsidR="00514BA1">
              <w:rPr>
                <w:rFonts w:eastAsia="標楷體" w:hint="eastAsia"/>
                <w:bCs/>
                <w:shd w:val="clear" w:color="auto" w:fill="FFFFFF"/>
              </w:rPr>
              <w:t>協助安排獨立董事與內部稽核主管及會計師之財務業務溝通會議。</w:t>
            </w:r>
          </w:p>
          <w:p w:rsidR="00BD2BBF" w:rsidRDefault="008D5052" w:rsidP="00391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75" w:hanging="180"/>
              <w:jc w:val="both"/>
              <w:rPr>
                <w:rFonts w:eastAsia="標楷體"/>
                <w:kern w:val="0"/>
              </w:rPr>
            </w:pPr>
            <w:r>
              <w:rPr>
                <w:rFonts w:eastAsia="標楷體" w:hint="eastAsia"/>
                <w:bCs/>
                <w:shd w:val="clear" w:color="auto" w:fill="FFFFFF"/>
              </w:rPr>
              <w:t>6</w:t>
            </w:r>
            <w:r w:rsidR="009C722E">
              <w:rPr>
                <w:rFonts w:eastAsia="標楷體" w:hint="eastAsia"/>
                <w:bCs/>
                <w:shd w:val="clear" w:color="auto" w:fill="FFFFFF"/>
              </w:rPr>
              <w:t>.</w:t>
            </w:r>
            <w:r w:rsidR="005C29A0" w:rsidRPr="00880854">
              <w:rPr>
                <w:rFonts w:eastAsia="標楷體"/>
                <w:kern w:val="0"/>
              </w:rPr>
              <w:t>提供董事、監察人</w:t>
            </w:r>
            <w:r w:rsidR="009C722E">
              <w:rPr>
                <w:rFonts w:eastAsia="標楷體" w:hint="eastAsia"/>
                <w:bCs/>
                <w:shd w:val="clear" w:color="auto" w:fill="FFFFFF"/>
              </w:rPr>
              <w:t>與公司治理</w:t>
            </w:r>
            <w:r w:rsidR="0095021D">
              <w:rPr>
                <w:rFonts w:eastAsia="標楷體" w:hint="eastAsia"/>
                <w:bCs/>
                <w:shd w:val="clear" w:color="auto" w:fill="FFFFFF"/>
              </w:rPr>
              <w:t>及</w:t>
            </w:r>
            <w:r w:rsidR="0095021D" w:rsidRPr="00880854">
              <w:rPr>
                <w:rFonts w:eastAsia="標楷體"/>
                <w:kern w:val="0"/>
              </w:rPr>
              <w:t>與經營公司有關之最新法規發展，以協助董事、監察人遵循法令。</w:t>
            </w:r>
          </w:p>
          <w:p w:rsidR="008D5052" w:rsidRPr="008D5052" w:rsidRDefault="008D5052" w:rsidP="00220D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75" w:hanging="180"/>
              <w:jc w:val="both"/>
              <w:rPr>
                <w:rFonts w:eastAsia="標楷體"/>
              </w:rPr>
            </w:pPr>
            <w:r>
              <w:rPr>
                <w:rFonts w:eastAsia="標楷體" w:hint="eastAsia"/>
                <w:bCs/>
                <w:shd w:val="clear" w:color="auto" w:fill="FFFFFF"/>
              </w:rPr>
              <w:t>7.</w:t>
            </w:r>
            <w:r>
              <w:rPr>
                <w:rFonts w:eastAsia="標楷體" w:hint="eastAsia"/>
                <w:bCs/>
                <w:shd w:val="clear" w:color="auto" w:fill="FFFFFF"/>
              </w:rPr>
              <w:t>於年度結束時，依本公司訂定之「董事會績效評估辦法」，對董事會及個別董事進行績效評核。</w:t>
            </w:r>
            <w:bookmarkEnd w:id="0"/>
          </w:p>
        </w:tc>
        <w:tc>
          <w:tcPr>
            <w:tcW w:w="2853"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jc w:val="right"/>
              <w:rPr>
                <w:rFonts w:ascii="標楷體" w:eastAsia="標楷體"/>
              </w:rPr>
            </w:pPr>
          </w:p>
        </w:tc>
      </w:tr>
      <w:tr w:rsidR="00BD2BBF" w:rsidRPr="00880854" w:rsidTr="00D04E95">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504" w:hangingChars="210" w:hanging="504"/>
              <w:rPr>
                <w:rFonts w:ascii="Book Antiqua" w:eastAsia="標楷體" w:hAnsi="Book Antiqua"/>
                <w:bCs/>
              </w:rPr>
            </w:pPr>
            <w:r w:rsidRPr="00880854">
              <w:rPr>
                <w:rFonts w:ascii="Book Antiqua" w:eastAsia="標楷體" w:hAnsi="Book Antiqua" w:hint="eastAsia"/>
                <w:bCs/>
              </w:rPr>
              <w:lastRenderedPageBreak/>
              <w:t>五</w:t>
            </w:r>
            <w:r w:rsidRPr="00880854">
              <w:rPr>
                <w:rFonts w:ascii="Book Antiqua" w:eastAsia="標楷體" w:hAnsi="Book Antiqua"/>
                <w:bCs/>
              </w:rPr>
              <w:t>、</w:t>
            </w:r>
            <w:r w:rsidRPr="00880854">
              <w:rPr>
                <w:rFonts w:ascii="Book Antiqua" w:eastAsia="標楷體" w:hAnsi="Book Antiqua" w:hint="eastAsia"/>
                <w:bCs/>
              </w:rPr>
              <w:t>公司是否</w:t>
            </w:r>
            <w:r w:rsidRPr="00880854">
              <w:rPr>
                <w:rFonts w:ascii="Book Antiqua" w:eastAsia="標楷體" w:hAnsi="Book Antiqua"/>
                <w:bCs/>
              </w:rPr>
              <w:t>建立與利害關係人</w:t>
            </w:r>
            <w:r w:rsidRPr="00880854">
              <w:rPr>
                <w:rFonts w:ascii="Book Antiqua" w:eastAsia="標楷體" w:hAnsi="Book Antiqua" w:hint="eastAsia"/>
                <w:bCs/>
              </w:rPr>
              <w:t>(</w:t>
            </w:r>
            <w:r w:rsidRPr="00880854">
              <w:rPr>
                <w:rFonts w:ascii="Book Antiqua" w:eastAsia="標楷體" w:hAnsi="Book Antiqua" w:hint="eastAsia"/>
                <w:bCs/>
              </w:rPr>
              <w:t>包括但不限於股東、員工、客戶及供應商等</w:t>
            </w:r>
            <w:r w:rsidRPr="00880854">
              <w:rPr>
                <w:rFonts w:ascii="Book Antiqua" w:eastAsia="標楷體" w:hAnsi="Book Antiqua" w:hint="eastAsia"/>
                <w:bCs/>
              </w:rPr>
              <w:t>)</w:t>
            </w:r>
            <w:r w:rsidRPr="00880854">
              <w:rPr>
                <w:rFonts w:ascii="Book Antiqua" w:eastAsia="標楷體" w:hAnsi="Book Antiqua"/>
                <w:bCs/>
              </w:rPr>
              <w:t>溝通管道</w:t>
            </w:r>
            <w:r w:rsidRPr="00880854">
              <w:rPr>
                <w:rFonts w:ascii="Book Antiqua" w:eastAsia="標楷體" w:hAnsi="Book Antiqua" w:hint="eastAsia"/>
                <w:bCs/>
              </w:rPr>
              <w:t>，及</w:t>
            </w:r>
            <w:r w:rsidRPr="00880854">
              <w:rPr>
                <w:rFonts w:eastAsia="標楷體" w:hAnsi="標楷體" w:hint="eastAsia"/>
              </w:rPr>
              <w:t>於公司網站設置利害關係人專區，</w:t>
            </w:r>
            <w:r w:rsidRPr="00880854">
              <w:rPr>
                <w:rFonts w:ascii="Book Antiqua" w:eastAsia="標楷體" w:hAnsi="Book Antiqua" w:hint="eastAsia"/>
                <w:bCs/>
              </w:rPr>
              <w:t>並妥適回應利害關係人所關切之重要企業社會責任議題</w:t>
            </w:r>
            <w:r w:rsidRPr="00880854">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D2BBF" w:rsidRPr="00880854" w:rsidRDefault="00BD2BBF" w:rsidP="00BD2BBF">
            <w:pPr>
              <w:autoSpaceDE w:val="0"/>
              <w:autoSpaceDN w:val="0"/>
              <w:adjustRightInd w:val="0"/>
              <w:spacing w:beforeLines="20" w:before="72"/>
              <w:jc w:val="center"/>
              <w:rPr>
                <w:rFonts w:ascii="標楷體" w:eastAsia="標楷體"/>
              </w:rPr>
            </w:pPr>
            <w:r w:rsidRPr="00880854">
              <w:rPr>
                <w:rFonts w:ascii="標楷體" w:eastAsia="標楷體"/>
              </w:rPr>
              <w:sym w:font="Wingdings 2" w:char="F050"/>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D2BBF" w:rsidRPr="00880854" w:rsidRDefault="00BD2BBF" w:rsidP="00BD2BBF">
            <w:pPr>
              <w:autoSpaceDE w:val="0"/>
              <w:autoSpaceDN w:val="0"/>
              <w:adjustRightInd w:val="0"/>
              <w:spacing w:beforeLines="20" w:before="72"/>
              <w:jc w:val="center"/>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jc w:val="both"/>
              <w:rPr>
                <w:rFonts w:ascii="標楷體" w:eastAsia="標楷體"/>
              </w:rPr>
            </w:pPr>
            <w:r w:rsidRPr="00880854">
              <w:rPr>
                <w:rFonts w:eastAsia="標楷體" w:hAnsi="標楷體" w:hint="eastAsia"/>
              </w:rPr>
              <w:t>已於公司網站設置利害關係人專區，</w:t>
            </w:r>
            <w:r w:rsidRPr="00880854">
              <w:rPr>
                <w:rFonts w:ascii="Book Antiqua" w:eastAsia="標楷體" w:hAnsi="Book Antiqua" w:hint="eastAsia"/>
                <w:bCs/>
              </w:rPr>
              <w:t>並妥適回應利害關係人所關切之重要企業社會責任議題</w:t>
            </w:r>
            <w:r w:rsidRPr="00880854">
              <w:rPr>
                <w:rFonts w:eastAsia="標楷體" w:hAnsi="標楷體" w:hint="eastAsia"/>
              </w:rPr>
              <w:t>。</w:t>
            </w:r>
          </w:p>
        </w:tc>
        <w:tc>
          <w:tcPr>
            <w:tcW w:w="2853"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rPr>
                <w:rFonts w:ascii="標楷體" w:eastAsia="標楷體"/>
              </w:rPr>
            </w:pPr>
            <w:r w:rsidRPr="00880854">
              <w:rPr>
                <w:rFonts w:eastAsia="標楷體" w:hint="eastAsia"/>
                <w:kern w:val="0"/>
              </w:rPr>
              <w:t>符合上市上櫃公司治理實務守則之精神。</w:t>
            </w:r>
          </w:p>
        </w:tc>
      </w:tr>
      <w:tr w:rsidR="00BD2BBF" w:rsidRPr="00880854" w:rsidTr="00D04E95">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504" w:hangingChars="210" w:hanging="504"/>
              <w:rPr>
                <w:rFonts w:ascii="Book Antiqua" w:eastAsia="標楷體" w:hAnsi="Book Antiqua"/>
                <w:bCs/>
              </w:rPr>
            </w:pPr>
            <w:r w:rsidRPr="00880854">
              <w:rPr>
                <w:rFonts w:ascii="Book Antiqua" w:eastAsia="標楷體" w:hAnsi="Book Antiqua" w:hint="eastAsia"/>
                <w:bCs/>
              </w:rPr>
              <w:t>六、公司是否委任專業股務代辦機構辦理股東會事務</w:t>
            </w:r>
            <w:r w:rsidRPr="00880854">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D2BBF" w:rsidRPr="00880854" w:rsidRDefault="00BD2BBF" w:rsidP="00BD2BBF">
            <w:pPr>
              <w:autoSpaceDE w:val="0"/>
              <w:autoSpaceDN w:val="0"/>
              <w:adjustRightInd w:val="0"/>
              <w:spacing w:beforeLines="20" w:before="72"/>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jc w:val="center"/>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jc w:val="both"/>
              <w:rPr>
                <w:rFonts w:ascii="Book Antiqua" w:eastAsia="標楷體" w:hAnsi="Book Antiqua"/>
                <w:bCs/>
              </w:rPr>
            </w:pPr>
            <w:r w:rsidRPr="00880854">
              <w:rPr>
                <w:rFonts w:ascii="Book Antiqua" w:eastAsia="標楷體" w:hAnsi="Book Antiqua" w:hint="eastAsia"/>
                <w:bCs/>
              </w:rPr>
              <w:t>本公司委任專業股務代辦機構</w:t>
            </w:r>
            <w:r w:rsidRPr="00880854">
              <w:rPr>
                <w:rFonts w:ascii="Book Antiqua" w:eastAsia="標楷體" w:hAnsi="Book Antiqua"/>
                <w:bCs/>
              </w:rPr>
              <w:t>—</w:t>
            </w:r>
            <w:r w:rsidRPr="00880854">
              <w:rPr>
                <w:rFonts w:ascii="Book Antiqua" w:eastAsia="標楷體" w:hAnsi="Book Antiqua" w:hint="eastAsia"/>
                <w:bCs/>
              </w:rPr>
              <w:t>凱基證券股份有限公司股務代理部，代辦本公司股東會及各項股務事宜。</w:t>
            </w:r>
          </w:p>
          <w:p w:rsidR="00BD2BBF" w:rsidRPr="00880854" w:rsidRDefault="00BD2BBF" w:rsidP="002F6ABA">
            <w:pPr>
              <w:autoSpaceDE w:val="0"/>
              <w:autoSpaceDN w:val="0"/>
              <w:adjustRightInd w:val="0"/>
              <w:jc w:val="both"/>
              <w:rPr>
                <w:rFonts w:ascii="標楷體" w:eastAsia="標楷體"/>
              </w:rPr>
            </w:pPr>
          </w:p>
        </w:tc>
        <w:tc>
          <w:tcPr>
            <w:tcW w:w="2853"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rPr>
                <w:rFonts w:ascii="標楷體" w:eastAsia="標楷體"/>
              </w:rPr>
            </w:pPr>
            <w:r w:rsidRPr="00880854">
              <w:rPr>
                <w:rFonts w:eastAsia="標楷體" w:hint="eastAsia"/>
                <w:kern w:val="0"/>
              </w:rPr>
              <w:t>符合上市上櫃公司治理實務守則。</w:t>
            </w:r>
          </w:p>
        </w:tc>
      </w:tr>
      <w:tr w:rsidR="00BD2BBF" w:rsidRPr="00880854" w:rsidTr="00D04E95">
        <w:trPr>
          <w:trHeight w:val="312"/>
        </w:trPr>
        <w:tc>
          <w:tcPr>
            <w:tcW w:w="4929"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690" w:hanging="690"/>
              <w:rPr>
                <w:rFonts w:ascii="Book Antiqua" w:eastAsia="標楷體" w:hAnsi="Book Antiqua"/>
                <w:bCs/>
              </w:rPr>
            </w:pPr>
            <w:r w:rsidRPr="00880854">
              <w:rPr>
                <w:rFonts w:ascii="Book Antiqua" w:eastAsia="標楷體" w:hAnsi="Book Antiqua" w:hint="eastAsia"/>
                <w:bCs/>
              </w:rPr>
              <w:t>七</w:t>
            </w:r>
            <w:r w:rsidRPr="00880854">
              <w:rPr>
                <w:rFonts w:ascii="Book Antiqua" w:eastAsia="標楷體" w:hAnsi="Book Antiqua"/>
                <w:bCs/>
              </w:rPr>
              <w:t>、資訊公開</w:t>
            </w:r>
          </w:p>
          <w:p w:rsidR="00BD2BBF" w:rsidRPr="00880854" w:rsidRDefault="00BD2BBF" w:rsidP="002F6ABA">
            <w:pPr>
              <w:tabs>
                <w:tab w:val="left" w:pos="490"/>
              </w:tabs>
              <w:autoSpaceDE w:val="0"/>
              <w:autoSpaceDN w:val="0"/>
              <w:adjustRightInd w:val="0"/>
              <w:ind w:left="749" w:hangingChars="312" w:hanging="749"/>
              <w:rPr>
                <w:rFonts w:ascii="標楷體" w:eastAsia="標楷體" w:hAnsi="標楷體"/>
                <w:bCs/>
              </w:rPr>
            </w:pPr>
            <w:r w:rsidRPr="00880854">
              <w:rPr>
                <w:rFonts w:ascii="Book Antiqua" w:eastAsia="標楷體" w:hAnsi="Book Antiqua"/>
                <w:bCs/>
              </w:rPr>
              <w:t>（一）公司</w:t>
            </w:r>
            <w:r w:rsidRPr="00880854">
              <w:rPr>
                <w:rFonts w:ascii="Book Antiqua" w:eastAsia="標楷體" w:hAnsi="Book Antiqua" w:hint="eastAsia"/>
                <w:bCs/>
              </w:rPr>
              <w:t>是否</w:t>
            </w:r>
            <w:r w:rsidRPr="00880854">
              <w:rPr>
                <w:rFonts w:ascii="Book Antiqua" w:eastAsia="標楷體" w:hAnsi="Book Antiqua"/>
                <w:bCs/>
              </w:rPr>
              <w:t>架設網站，揭露財務業務及公司治理資訊</w:t>
            </w:r>
            <w:r w:rsidRPr="00880854">
              <w:rPr>
                <w:rFonts w:ascii="標楷體" w:eastAsia="標楷體" w:hAnsi="標楷體" w:hint="eastAsia"/>
                <w:bCs/>
              </w:rPr>
              <w:t>？</w:t>
            </w:r>
          </w:p>
          <w:p w:rsidR="00BD2BBF" w:rsidRPr="00880854" w:rsidRDefault="00BD2BBF" w:rsidP="002F6ABA">
            <w:pPr>
              <w:autoSpaceDE w:val="0"/>
              <w:autoSpaceDN w:val="0"/>
              <w:adjustRightInd w:val="0"/>
              <w:ind w:left="690" w:hanging="690"/>
              <w:rPr>
                <w:rFonts w:ascii="標楷體" w:eastAsia="標楷體" w:hAnsi="標楷體"/>
                <w:bCs/>
              </w:rPr>
            </w:pPr>
          </w:p>
          <w:p w:rsidR="00BD2BBF" w:rsidRPr="00880854" w:rsidRDefault="00BD2BBF" w:rsidP="002F6ABA">
            <w:pPr>
              <w:autoSpaceDE w:val="0"/>
              <w:autoSpaceDN w:val="0"/>
              <w:adjustRightInd w:val="0"/>
              <w:ind w:left="690" w:hanging="690"/>
              <w:rPr>
                <w:rFonts w:ascii="標楷體" w:eastAsia="標楷體" w:hAnsi="標楷體"/>
                <w:bCs/>
              </w:rPr>
            </w:pPr>
          </w:p>
          <w:p w:rsidR="00BD2BBF" w:rsidRPr="00880854" w:rsidRDefault="00BD2BBF" w:rsidP="002F6ABA">
            <w:pPr>
              <w:autoSpaceDE w:val="0"/>
              <w:autoSpaceDN w:val="0"/>
              <w:adjustRightInd w:val="0"/>
              <w:ind w:left="690" w:hanging="690"/>
              <w:rPr>
                <w:rFonts w:ascii="標楷體" w:eastAsia="標楷體" w:hAnsi="標楷體"/>
                <w:bCs/>
              </w:rPr>
            </w:pPr>
          </w:p>
          <w:p w:rsidR="00BD2BBF" w:rsidRPr="00880854" w:rsidRDefault="00BD2BBF" w:rsidP="002F6ABA">
            <w:pPr>
              <w:autoSpaceDE w:val="0"/>
              <w:autoSpaceDN w:val="0"/>
              <w:adjustRightInd w:val="0"/>
              <w:ind w:left="690" w:hanging="690"/>
              <w:rPr>
                <w:rFonts w:ascii="標楷體" w:eastAsia="標楷體" w:hAnsi="標楷體"/>
                <w:bCs/>
              </w:rPr>
            </w:pPr>
          </w:p>
          <w:p w:rsidR="00BD2BBF" w:rsidRPr="00880854" w:rsidRDefault="00BD2BBF" w:rsidP="002F6ABA">
            <w:pPr>
              <w:autoSpaceDE w:val="0"/>
              <w:autoSpaceDN w:val="0"/>
              <w:adjustRightInd w:val="0"/>
              <w:ind w:left="690" w:hanging="690"/>
              <w:rPr>
                <w:rFonts w:ascii="標楷體" w:eastAsia="標楷體" w:hAnsi="標楷體"/>
                <w:bCs/>
              </w:rPr>
            </w:pPr>
          </w:p>
          <w:p w:rsidR="00BD2BBF" w:rsidRPr="00880854" w:rsidRDefault="00BD2BBF" w:rsidP="002F6ABA">
            <w:pPr>
              <w:autoSpaceDE w:val="0"/>
              <w:autoSpaceDN w:val="0"/>
              <w:adjustRightInd w:val="0"/>
              <w:ind w:left="690" w:hanging="690"/>
              <w:rPr>
                <w:rFonts w:ascii="Book Antiqua" w:eastAsia="標楷體" w:hAnsi="Book Antiqua"/>
                <w:bCs/>
              </w:rPr>
            </w:pPr>
          </w:p>
          <w:p w:rsidR="00BD2BBF" w:rsidRPr="00880854" w:rsidRDefault="00BD2BBF" w:rsidP="002F6ABA">
            <w:pPr>
              <w:tabs>
                <w:tab w:val="left" w:pos="490"/>
              </w:tabs>
              <w:autoSpaceDE w:val="0"/>
              <w:autoSpaceDN w:val="0"/>
              <w:adjustRightInd w:val="0"/>
              <w:ind w:left="749" w:hangingChars="312" w:hanging="749"/>
              <w:rPr>
                <w:rFonts w:ascii="Book Antiqua" w:eastAsia="標楷體" w:hAnsi="Book Antiqua"/>
                <w:bCs/>
              </w:rPr>
            </w:pPr>
            <w:r w:rsidRPr="00880854">
              <w:rPr>
                <w:rFonts w:ascii="Book Antiqua" w:eastAsia="標楷體" w:hAnsi="Book Antiqua"/>
                <w:bCs/>
              </w:rPr>
              <w:t>（二）公司</w:t>
            </w:r>
            <w:r w:rsidRPr="00880854">
              <w:rPr>
                <w:rFonts w:ascii="Book Antiqua" w:eastAsia="標楷體" w:hAnsi="Book Antiqua" w:hint="eastAsia"/>
                <w:bCs/>
              </w:rPr>
              <w:t>是否</w:t>
            </w:r>
            <w:r w:rsidRPr="00880854">
              <w:rPr>
                <w:rFonts w:ascii="Book Antiqua" w:eastAsia="標楷體" w:hAnsi="Book Antiqua"/>
                <w:bCs/>
              </w:rPr>
              <w:t>採行其他資訊揭露之方式（如架設英文網站、指定專人負責公司資訊之蒐集及揭露、落實發言人制度、法人說明會過程放置公司網站等）</w:t>
            </w:r>
            <w:r w:rsidRPr="00880854">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2F6ABA">
            <w:pPr>
              <w:autoSpaceDE w:val="0"/>
              <w:autoSpaceDN w:val="0"/>
              <w:adjustRightInd w:val="0"/>
              <w:jc w:val="center"/>
              <w:rPr>
                <w:rFonts w:ascii="標楷體" w:eastAsia="標楷體"/>
              </w:rPr>
            </w:pPr>
          </w:p>
          <w:p w:rsidR="00BD2BBF" w:rsidRPr="00880854" w:rsidRDefault="00BD2BBF" w:rsidP="00BD2BBF">
            <w:pPr>
              <w:autoSpaceDE w:val="0"/>
              <w:autoSpaceDN w:val="0"/>
              <w:adjustRightInd w:val="0"/>
              <w:spacing w:beforeLines="30" w:before="108"/>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588" w:hangingChars="245" w:hanging="588"/>
              <w:jc w:val="both"/>
              <w:rPr>
                <w:rFonts w:eastAsia="標楷體"/>
                <w:kern w:val="0"/>
              </w:rPr>
            </w:pPr>
          </w:p>
          <w:p w:rsidR="00BD2BBF" w:rsidRPr="00880854" w:rsidRDefault="00BD2BBF" w:rsidP="002F6ABA">
            <w:pPr>
              <w:autoSpaceDE w:val="0"/>
              <w:autoSpaceDN w:val="0"/>
              <w:adjustRightInd w:val="0"/>
              <w:ind w:left="626" w:hangingChars="261" w:hanging="626"/>
              <w:jc w:val="both"/>
              <w:rPr>
                <w:rFonts w:eastAsia="標楷體"/>
                <w:kern w:val="0"/>
              </w:rPr>
            </w:pPr>
            <w:r w:rsidRPr="00880854">
              <w:rPr>
                <w:rFonts w:eastAsia="標楷體" w:hint="eastAsia"/>
                <w:kern w:val="0"/>
              </w:rPr>
              <w:t>(</w:t>
            </w:r>
            <w:r w:rsidRPr="00880854">
              <w:rPr>
                <w:rFonts w:eastAsia="標楷體" w:hint="eastAsia"/>
                <w:kern w:val="0"/>
              </w:rPr>
              <w:t>一</w:t>
            </w:r>
            <w:r w:rsidRPr="00880854">
              <w:rPr>
                <w:rFonts w:eastAsia="標楷體" w:hint="eastAsia"/>
                <w:kern w:val="0"/>
              </w:rPr>
              <w:t>)1.</w:t>
            </w:r>
            <w:r w:rsidRPr="00880854">
              <w:rPr>
                <w:rFonts w:eastAsia="標楷體"/>
                <w:kern w:val="0"/>
              </w:rPr>
              <w:t>本公司已建立公開資訊之網路申報作業系統，指定專人負責公司資訊蒐集及揭露工作，並建立發言人制度，設有發言人及代理發言人，以提高重大訊息公開之正確性及時效性。</w:t>
            </w:r>
          </w:p>
          <w:p w:rsidR="00BD2BBF" w:rsidRPr="00880854" w:rsidRDefault="00BD2BBF" w:rsidP="002F6ABA">
            <w:pPr>
              <w:autoSpaceDE w:val="0"/>
              <w:autoSpaceDN w:val="0"/>
              <w:adjustRightInd w:val="0"/>
              <w:ind w:leftChars="179" w:left="610" w:hangingChars="75" w:hanging="180"/>
              <w:jc w:val="both"/>
              <w:rPr>
                <w:rFonts w:eastAsia="標楷體"/>
                <w:kern w:val="0"/>
              </w:rPr>
            </w:pPr>
            <w:r w:rsidRPr="00880854">
              <w:rPr>
                <w:rFonts w:eastAsia="標楷體" w:hint="eastAsia"/>
                <w:kern w:val="0"/>
              </w:rPr>
              <w:t>2.</w:t>
            </w:r>
            <w:r w:rsidRPr="00880854">
              <w:rPr>
                <w:rFonts w:eastAsia="標楷體"/>
                <w:kern w:val="0"/>
              </w:rPr>
              <w:t>本公司已架設網站，並建置公司</w:t>
            </w:r>
            <w:r w:rsidRPr="00880854">
              <w:rPr>
                <w:rFonts w:eastAsia="標楷體" w:hint="eastAsia"/>
                <w:kern w:val="0"/>
              </w:rPr>
              <w:t>「投資人關</w:t>
            </w:r>
            <w:r w:rsidRPr="00880854">
              <w:rPr>
                <w:rFonts w:eastAsia="標楷體" w:hint="eastAsia"/>
                <w:kern w:val="0"/>
              </w:rPr>
              <w:lastRenderedPageBreak/>
              <w:t>係」，將</w:t>
            </w:r>
            <w:r w:rsidRPr="00880854">
              <w:rPr>
                <w:rFonts w:eastAsia="標楷體"/>
                <w:kern w:val="0"/>
              </w:rPr>
              <w:t>財務業務相關資訊及公司治理資訊之情形</w:t>
            </w:r>
            <w:r w:rsidRPr="00880854">
              <w:rPr>
                <w:rFonts w:eastAsia="標楷體" w:hint="eastAsia"/>
                <w:kern w:val="0"/>
              </w:rPr>
              <w:t>，定期揭露供投資人參考</w:t>
            </w:r>
            <w:r w:rsidRPr="00880854">
              <w:rPr>
                <w:rFonts w:eastAsia="標楷體"/>
                <w:kern w:val="0"/>
              </w:rPr>
              <w:t>。</w:t>
            </w:r>
          </w:p>
          <w:p w:rsidR="00BD2BBF" w:rsidRPr="00880854" w:rsidRDefault="00BD2BBF" w:rsidP="002F6ABA">
            <w:pPr>
              <w:autoSpaceDE w:val="0"/>
              <w:autoSpaceDN w:val="0"/>
              <w:adjustRightInd w:val="0"/>
              <w:ind w:left="588" w:hangingChars="245" w:hanging="588"/>
              <w:jc w:val="both"/>
              <w:rPr>
                <w:rFonts w:eastAsia="標楷體"/>
                <w:kern w:val="0"/>
              </w:rPr>
            </w:pPr>
            <w:r w:rsidRPr="00880854">
              <w:rPr>
                <w:rFonts w:eastAsia="標楷體" w:hint="eastAsia"/>
                <w:kern w:val="0"/>
              </w:rPr>
              <w:t>(</w:t>
            </w:r>
            <w:r w:rsidRPr="00880854">
              <w:rPr>
                <w:rFonts w:eastAsia="標楷體" w:hint="eastAsia"/>
                <w:kern w:val="0"/>
              </w:rPr>
              <w:t>二</w:t>
            </w:r>
            <w:r w:rsidRPr="00880854">
              <w:rPr>
                <w:rFonts w:eastAsia="標楷體" w:hint="eastAsia"/>
                <w:kern w:val="0"/>
              </w:rPr>
              <w:t>)1.</w:t>
            </w:r>
            <w:r w:rsidRPr="00880854">
              <w:rPr>
                <w:rFonts w:eastAsia="標楷體" w:hint="eastAsia"/>
                <w:kern w:val="0"/>
              </w:rPr>
              <w:t>指定專人負責公司資訊之蒐集與揭露：本公司股務單位與財務部負責資訊蒐集及揭露工作，運作順暢。</w:t>
            </w:r>
          </w:p>
          <w:p w:rsidR="00BD2BBF" w:rsidRPr="00880854" w:rsidRDefault="00BD2BBF" w:rsidP="002F6ABA">
            <w:pPr>
              <w:autoSpaceDE w:val="0"/>
              <w:autoSpaceDN w:val="0"/>
              <w:adjustRightInd w:val="0"/>
              <w:ind w:leftChars="163" w:left="573" w:hangingChars="76" w:hanging="182"/>
              <w:jc w:val="both"/>
              <w:rPr>
                <w:rFonts w:eastAsia="標楷體"/>
                <w:kern w:val="0"/>
              </w:rPr>
            </w:pPr>
            <w:r w:rsidRPr="00880854">
              <w:rPr>
                <w:rFonts w:eastAsia="標楷體" w:hint="eastAsia"/>
                <w:kern w:val="0"/>
              </w:rPr>
              <w:t>2.</w:t>
            </w:r>
            <w:r w:rsidRPr="00880854">
              <w:rPr>
                <w:rFonts w:eastAsia="標楷體" w:hint="eastAsia"/>
                <w:kern w:val="0"/>
              </w:rPr>
              <w:t>落實發言人制度：本公司指定</w:t>
            </w:r>
            <w:r w:rsidRPr="00880854">
              <w:rPr>
                <w:rFonts w:ascii="標楷體" w:eastAsia="標楷體" w:hAnsi="標楷體" w:hint="eastAsia"/>
              </w:rPr>
              <w:t>財務處處長</w:t>
            </w:r>
            <w:r w:rsidRPr="00880854">
              <w:rPr>
                <w:rFonts w:eastAsia="標楷體" w:hint="eastAsia"/>
                <w:kern w:val="0"/>
              </w:rPr>
              <w:t>擔任發言人。</w:t>
            </w:r>
          </w:p>
          <w:p w:rsidR="00BD2BBF" w:rsidRPr="00880854" w:rsidRDefault="00BD2BBF" w:rsidP="002F6ABA">
            <w:pPr>
              <w:autoSpaceDE w:val="0"/>
              <w:autoSpaceDN w:val="0"/>
              <w:adjustRightInd w:val="0"/>
              <w:ind w:leftChars="163" w:left="573" w:hangingChars="76" w:hanging="182"/>
              <w:jc w:val="both"/>
              <w:rPr>
                <w:rFonts w:ascii="標楷體" w:eastAsia="標楷體"/>
              </w:rPr>
            </w:pPr>
            <w:r w:rsidRPr="00880854">
              <w:rPr>
                <w:rFonts w:eastAsia="標楷體" w:hint="eastAsia"/>
                <w:kern w:val="0"/>
              </w:rPr>
              <w:t>3.</w:t>
            </w:r>
            <w:r w:rsidRPr="00880854">
              <w:rPr>
                <w:rFonts w:eastAsia="標楷體" w:hint="eastAsia"/>
                <w:kern w:val="0"/>
              </w:rPr>
              <w:t>法人說明會資訊已放置公司網站。</w:t>
            </w:r>
          </w:p>
        </w:tc>
        <w:tc>
          <w:tcPr>
            <w:tcW w:w="2860" w:type="dxa"/>
            <w:gridSpan w:val="2"/>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rPr>
                <w:rFonts w:ascii="標楷體" w:eastAsia="標楷體"/>
              </w:rPr>
            </w:pPr>
            <w:r w:rsidRPr="00880854">
              <w:rPr>
                <w:rFonts w:eastAsia="標楷體" w:hint="eastAsia"/>
                <w:kern w:val="0"/>
              </w:rPr>
              <w:lastRenderedPageBreak/>
              <w:t>符合上市上櫃公司治理實務守則。</w:t>
            </w:r>
          </w:p>
        </w:tc>
      </w:tr>
      <w:tr w:rsidR="00BD2BBF" w:rsidRPr="00880854" w:rsidTr="00D04E95">
        <w:trPr>
          <w:trHeight w:val="312"/>
        </w:trPr>
        <w:tc>
          <w:tcPr>
            <w:tcW w:w="4929" w:type="dxa"/>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504" w:hangingChars="210" w:hanging="504"/>
              <w:rPr>
                <w:rFonts w:ascii="Book Antiqua" w:eastAsia="標楷體" w:hAnsi="Book Antiqua"/>
                <w:bCs/>
              </w:rPr>
            </w:pPr>
            <w:r w:rsidRPr="00880854">
              <w:rPr>
                <w:rFonts w:ascii="標楷體" w:eastAsia="標楷體" w:hAnsi="標楷體" w:hint="eastAsia"/>
              </w:rPr>
              <w:lastRenderedPageBreak/>
              <w:t>八</w:t>
            </w:r>
            <w:r w:rsidRPr="00880854">
              <w:rPr>
                <w:rFonts w:ascii="Book Antiqua" w:eastAsia="標楷體" w:hAnsi="Book Antiqua"/>
                <w:bCs/>
              </w:rPr>
              <w:t>、</w:t>
            </w:r>
            <w:r w:rsidRPr="00880854">
              <w:rPr>
                <w:rFonts w:ascii="Book Antiqua" w:eastAsia="標楷體" w:hAnsi="Book Antiqua" w:hint="eastAsia"/>
                <w:bCs/>
              </w:rPr>
              <w:t>公司是否有</w:t>
            </w:r>
            <w:r w:rsidRPr="00880854">
              <w:rPr>
                <w:rFonts w:ascii="Book Antiqua" w:eastAsia="標楷體" w:hAnsi="Book Antiqua"/>
                <w:bCs/>
              </w:rPr>
              <w:t>其他有助於瞭解公司治理運作情形之重要資訊（</w:t>
            </w:r>
            <w:r w:rsidRPr="00880854">
              <w:rPr>
                <w:rFonts w:ascii="Book Antiqua" w:eastAsia="標楷體" w:hAnsi="Book Antiqua" w:hint="eastAsia"/>
                <w:bCs/>
              </w:rPr>
              <w:t>包括但不限於</w:t>
            </w:r>
            <w:r w:rsidRPr="00880854">
              <w:rPr>
                <w:rFonts w:ascii="Book Antiqua" w:eastAsia="標楷體" w:hAnsi="Book Antiqua"/>
                <w:bCs/>
              </w:rPr>
              <w:t>員工權益、</w:t>
            </w:r>
            <w:r w:rsidRPr="00880854">
              <w:rPr>
                <w:rFonts w:ascii="Book Antiqua" w:eastAsia="標楷體" w:hAnsi="Book Antiqua" w:cs="Arial"/>
                <w:bCs/>
                <w:kern w:val="16"/>
              </w:rPr>
              <w:t>僱員關懷、投資者關係、</w:t>
            </w:r>
            <w:r w:rsidRPr="00880854">
              <w:rPr>
                <w:rFonts w:ascii="Book Antiqua" w:eastAsia="標楷體" w:hAnsi="Book Antiqua"/>
                <w:bCs/>
              </w:rPr>
              <w:t>供應商關係、利害關係人之權利、董事及監察人進修之情形、風險管理政策及風險衡量標準之執行情形、客戶政策之執行情形、公司為董事及監察人購買責任保險之情形等）</w:t>
            </w:r>
            <w:r w:rsidRPr="00880854">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D2BBF" w:rsidRPr="00880854" w:rsidRDefault="00BD2BBF" w:rsidP="00BD2BBF">
            <w:pPr>
              <w:autoSpaceDE w:val="0"/>
              <w:autoSpaceDN w:val="0"/>
              <w:adjustRightInd w:val="0"/>
              <w:spacing w:beforeLines="20" w:before="72"/>
              <w:jc w:val="center"/>
              <w:rPr>
                <w:rFonts w:ascii="標楷體" w:eastAsia="標楷體"/>
              </w:rPr>
            </w:pPr>
            <w:r w:rsidRPr="00880854">
              <w:rPr>
                <w:rFonts w:ascii="標楷體" w:eastAsia="標楷體"/>
              </w:rPr>
              <w:sym w:font="Wingdings 2" w:char="F050"/>
            </w:r>
          </w:p>
          <w:p w:rsidR="00BD2BBF" w:rsidRPr="00880854" w:rsidRDefault="00BD2BBF" w:rsidP="002F6ABA">
            <w:pPr>
              <w:autoSpaceDE w:val="0"/>
              <w:autoSpaceDN w:val="0"/>
              <w:adjustRightInd w:val="0"/>
              <w:jc w:val="center"/>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D2BBF" w:rsidRPr="00880854" w:rsidRDefault="00BD2BBF" w:rsidP="002F6ABA">
            <w:pPr>
              <w:autoSpaceDE w:val="0"/>
              <w:autoSpaceDN w:val="0"/>
              <w:adjustRightInd w:val="0"/>
              <w:jc w:val="center"/>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shd w:val="clear" w:color="auto" w:fill="FFFFFF"/>
          </w:tcPr>
          <w:p w:rsidR="00BD2BBF" w:rsidRPr="00880854" w:rsidRDefault="00BD2BBF" w:rsidP="002F6ABA">
            <w:pPr>
              <w:widowControl/>
              <w:ind w:leftChars="-8" w:left="893" w:hangingChars="380" w:hanging="912"/>
              <w:jc w:val="both"/>
              <w:rPr>
                <w:rFonts w:eastAsia="標楷體"/>
                <w:kern w:val="0"/>
              </w:rPr>
            </w:pPr>
            <w:r w:rsidRPr="00880854">
              <w:rPr>
                <w:rFonts w:eastAsia="標楷體"/>
                <w:kern w:val="0"/>
              </w:rPr>
              <w:t>(</w:t>
            </w:r>
            <w:r w:rsidRPr="00880854">
              <w:rPr>
                <w:rFonts w:eastAsia="標楷體" w:hint="eastAsia"/>
                <w:kern w:val="0"/>
              </w:rPr>
              <w:t>一</w:t>
            </w:r>
            <w:r w:rsidRPr="00880854">
              <w:rPr>
                <w:rFonts w:eastAsia="標楷體"/>
                <w:kern w:val="0"/>
              </w:rPr>
              <w:t>)</w:t>
            </w:r>
            <w:r w:rsidRPr="00880854">
              <w:rPr>
                <w:rFonts w:eastAsia="標楷體"/>
                <w:kern w:val="0"/>
              </w:rPr>
              <w:t>員工權益與僱員關懷</w:t>
            </w:r>
          </w:p>
          <w:p w:rsidR="00BD2BBF" w:rsidRPr="00880854" w:rsidRDefault="00BD2BBF" w:rsidP="002F6ABA">
            <w:pPr>
              <w:spacing w:line="240" w:lineRule="atLeast"/>
              <w:ind w:leftChars="155" w:left="372"/>
              <w:jc w:val="both"/>
              <w:rPr>
                <w:rFonts w:eastAsia="標楷體"/>
                <w:kern w:val="0"/>
              </w:rPr>
            </w:pPr>
            <w:r w:rsidRPr="00880854">
              <w:rPr>
                <w:rFonts w:eastAsia="標楷體"/>
                <w:kern w:val="0"/>
              </w:rPr>
              <w:t>本公司</w:t>
            </w:r>
            <w:r w:rsidRPr="00880854">
              <w:rPr>
                <w:rFonts w:eastAsia="標楷體" w:hint="eastAsia"/>
                <w:kern w:val="0"/>
              </w:rPr>
              <w:t>透過</w:t>
            </w:r>
            <w:r w:rsidRPr="00880854">
              <w:rPr>
                <w:rFonts w:ascii="標楷體" w:eastAsia="標楷體" w:hAnsi="標楷體" w:hint="eastAsia"/>
              </w:rPr>
              <w:t>勞資協調會議</w:t>
            </w:r>
            <w:r w:rsidRPr="00880854">
              <w:rPr>
                <w:rFonts w:eastAsia="標楷體" w:hint="eastAsia"/>
                <w:kern w:val="0"/>
              </w:rPr>
              <w:t>之召開得以</w:t>
            </w:r>
            <w:r w:rsidRPr="00880854">
              <w:rPr>
                <w:rFonts w:eastAsia="標楷體"/>
                <w:kern w:val="0"/>
              </w:rPr>
              <w:t>重視員工權益及表達對僱員之關懷；設有</w:t>
            </w:r>
            <w:r w:rsidRPr="00880854">
              <w:rPr>
                <w:rFonts w:ascii="標楷體" w:eastAsia="標楷體" w:hAnsi="標楷體" w:hint="eastAsia"/>
              </w:rPr>
              <w:t>員工申訴信箱，由專人處理員工意見反映</w:t>
            </w:r>
            <w:r w:rsidRPr="00880854">
              <w:rPr>
                <w:rFonts w:eastAsia="標楷體"/>
                <w:kern w:val="0"/>
              </w:rPr>
              <w:t>；</w:t>
            </w:r>
            <w:r w:rsidRPr="00880854">
              <w:rPr>
                <w:rFonts w:eastAsia="標楷體" w:hint="eastAsia"/>
                <w:kern w:val="0"/>
              </w:rPr>
              <w:t>每季舉辦員工大會，</w:t>
            </w:r>
            <w:r w:rsidRPr="00880854">
              <w:rPr>
                <w:rFonts w:ascii="標楷體" w:eastAsia="標楷體" w:hAnsi="標楷體" w:hint="eastAsia"/>
              </w:rPr>
              <w:t>員工意見得以表達並由公司回應與溝通說明</w:t>
            </w:r>
            <w:r w:rsidRPr="00880854">
              <w:rPr>
                <w:rFonts w:ascii="標楷體" w:eastAsia="標楷體" w:hAnsi="標楷體" w:hint="eastAsia"/>
                <w:kern w:val="0"/>
              </w:rPr>
              <w:t>，及</w:t>
            </w:r>
            <w:r w:rsidRPr="00880854">
              <w:rPr>
                <w:rFonts w:eastAsia="標楷體" w:hint="eastAsia"/>
                <w:kern w:val="0"/>
              </w:rPr>
              <w:t>舉辦專家名人演講及健康講座，讓功能更加多元及豐富。每月舉辦慶生會，讓員工能適時放鬆身心，增強員工向心力。</w:t>
            </w:r>
            <w:r w:rsidRPr="00880854">
              <w:rPr>
                <w:rFonts w:eastAsia="標楷體"/>
                <w:kern w:val="0"/>
              </w:rPr>
              <w:t>職工福利委員會籌辦員工各項有益身心的活動更參與</w:t>
            </w:r>
            <w:r w:rsidRPr="00880854">
              <w:rPr>
                <w:rFonts w:eastAsia="標楷體" w:hint="eastAsia"/>
                <w:kern w:val="0"/>
              </w:rPr>
              <w:t>對弱勢團體之捐助</w:t>
            </w:r>
            <w:r w:rsidRPr="00880854">
              <w:rPr>
                <w:rFonts w:eastAsia="標楷體"/>
                <w:kern w:val="0"/>
              </w:rPr>
              <w:t>；重視員工工作安全及衛生問題，每月定期召開環安檢討會議以持續改善為目標；對於工作表現傑出之同仁於每年</w:t>
            </w:r>
            <w:r w:rsidRPr="00880854">
              <w:rPr>
                <w:rFonts w:eastAsia="標楷體" w:hint="eastAsia"/>
                <w:kern w:val="0"/>
              </w:rPr>
              <w:t>透過評選程序</w:t>
            </w:r>
            <w:r w:rsidRPr="00880854">
              <w:rPr>
                <w:rFonts w:eastAsia="標楷體"/>
                <w:kern w:val="0"/>
              </w:rPr>
              <w:t>授予優良員工之褒揚</w:t>
            </w:r>
            <w:r w:rsidRPr="00880854">
              <w:rPr>
                <w:rFonts w:eastAsia="標楷體" w:hint="eastAsia"/>
                <w:kern w:val="0"/>
              </w:rPr>
              <w:t>與獎勵</w:t>
            </w:r>
            <w:r w:rsidRPr="00880854">
              <w:rPr>
                <w:rFonts w:eastAsia="標楷體"/>
                <w:kern w:val="0"/>
              </w:rPr>
              <w:t>。</w:t>
            </w:r>
            <w:r w:rsidRPr="00880854">
              <w:rPr>
                <w:rFonts w:eastAsia="標楷體" w:hint="eastAsia"/>
                <w:kern w:val="0"/>
              </w:rPr>
              <w:t>以優良員工名義</w:t>
            </w:r>
            <w:r w:rsidRPr="00880854">
              <w:rPr>
                <w:rFonts w:eastAsia="標楷體"/>
                <w:kern w:val="0"/>
              </w:rPr>
              <w:t>捐贈救護車</w:t>
            </w:r>
            <w:r w:rsidRPr="00880854">
              <w:rPr>
                <w:rFonts w:eastAsia="標楷體" w:hint="eastAsia"/>
                <w:kern w:val="0"/>
              </w:rPr>
              <w:t>給社會需求單位，將</w:t>
            </w:r>
            <w:r w:rsidRPr="00880854">
              <w:rPr>
                <w:rFonts w:eastAsia="標楷體"/>
                <w:kern w:val="0"/>
              </w:rPr>
              <w:t>公益活動與員工激勵結合，等同是他們行駛在臺灣的偏僻地區做公益。這種對員工的激勵方式，讓員工可以充滿「滿足感及幸福感」，讓員工更</w:t>
            </w:r>
            <w:r w:rsidRPr="00880854">
              <w:rPr>
                <w:rFonts w:eastAsia="標楷體"/>
                <w:kern w:val="0"/>
              </w:rPr>
              <w:lastRenderedPageBreak/>
              <w:t>聰明工作、健康生活</w:t>
            </w:r>
            <w:r w:rsidRPr="00880854">
              <w:rPr>
                <w:rFonts w:eastAsia="標楷體" w:hint="eastAsia"/>
                <w:kern w:val="0"/>
              </w:rPr>
              <w:t>。</w:t>
            </w:r>
          </w:p>
          <w:p w:rsidR="00BD2BBF" w:rsidRPr="00880854" w:rsidRDefault="00BD2BBF" w:rsidP="002F6ABA">
            <w:pPr>
              <w:spacing w:line="240" w:lineRule="atLeast"/>
              <w:ind w:leftChars="155" w:left="372"/>
              <w:jc w:val="both"/>
              <w:rPr>
                <w:rFonts w:eastAsia="標楷體"/>
                <w:kern w:val="0"/>
              </w:rPr>
            </w:pPr>
            <w:r w:rsidRPr="00880854">
              <w:rPr>
                <w:rFonts w:eastAsia="標楷體"/>
                <w:kern w:val="0"/>
              </w:rPr>
              <w:t>另本公司依據勞動基準法之規定訂定員工退休辦法，組成勞工退休準備金監督委員會，依每月薪資總額</w:t>
            </w:r>
            <w:r w:rsidRPr="00880854">
              <w:rPr>
                <w:rFonts w:eastAsia="標楷體"/>
                <w:kern w:val="0"/>
              </w:rPr>
              <w:t>2%</w:t>
            </w:r>
            <w:r w:rsidRPr="00880854">
              <w:rPr>
                <w:rFonts w:eastAsia="標楷體"/>
                <w:kern w:val="0"/>
              </w:rPr>
              <w:t>提撥勞工退休準備金儲存於</w:t>
            </w:r>
            <w:r w:rsidRPr="00880854">
              <w:rPr>
                <w:rFonts w:eastAsia="標楷體" w:hint="eastAsia"/>
                <w:kern w:val="0"/>
              </w:rPr>
              <w:t>台灣銀行</w:t>
            </w:r>
            <w:r w:rsidRPr="00880854">
              <w:rPr>
                <w:rFonts w:eastAsia="標楷體"/>
                <w:kern w:val="0"/>
              </w:rPr>
              <w:t>專戶中，以充作未來支付職工退休準備金之用。自</w:t>
            </w:r>
            <w:smartTag w:uri="urn:schemas-microsoft-com:office:smarttags" w:element="chsdate">
              <w:smartTagPr>
                <w:attr w:name="IsROCDate" w:val="False"/>
                <w:attr w:name="IsLunarDate" w:val="False"/>
                <w:attr w:name="Day" w:val="1"/>
                <w:attr w:name="Month" w:val="7"/>
                <w:attr w:name="Year" w:val="1994"/>
              </w:smartTagPr>
              <w:r w:rsidRPr="00880854">
                <w:rPr>
                  <w:rFonts w:eastAsia="標楷體"/>
                  <w:kern w:val="0"/>
                </w:rPr>
                <w:t>94</w:t>
              </w:r>
              <w:r w:rsidRPr="00880854">
                <w:rPr>
                  <w:rFonts w:eastAsia="標楷體"/>
                  <w:kern w:val="0"/>
                </w:rPr>
                <w:t>年</w:t>
              </w:r>
              <w:r w:rsidRPr="00880854">
                <w:rPr>
                  <w:rFonts w:eastAsia="標楷體"/>
                  <w:kern w:val="0"/>
                </w:rPr>
                <w:t>7</w:t>
              </w:r>
              <w:r w:rsidRPr="00880854">
                <w:rPr>
                  <w:rFonts w:eastAsia="標楷體"/>
                  <w:kern w:val="0"/>
                </w:rPr>
                <w:t>月</w:t>
              </w:r>
              <w:r w:rsidRPr="00880854">
                <w:rPr>
                  <w:rFonts w:eastAsia="標楷體"/>
                  <w:kern w:val="0"/>
                </w:rPr>
                <w:t>1</w:t>
              </w:r>
              <w:r w:rsidRPr="00880854">
                <w:rPr>
                  <w:rFonts w:eastAsia="標楷體"/>
                  <w:kern w:val="0"/>
                </w:rPr>
                <w:t>日</w:t>
              </w:r>
            </w:smartTag>
            <w:r w:rsidRPr="00880854">
              <w:rPr>
                <w:rFonts w:eastAsia="標楷體"/>
                <w:kern w:val="0"/>
              </w:rPr>
              <w:t>起，本公司依據勞工退休金條例，訂有確定提撥之退休辦法，並就員工選擇適用勞工退休金條例部分，每月按不低於薪資之</w:t>
            </w:r>
            <w:r w:rsidRPr="00880854">
              <w:rPr>
                <w:rFonts w:eastAsia="標楷體"/>
                <w:kern w:val="0"/>
              </w:rPr>
              <w:t>6%</w:t>
            </w:r>
            <w:r w:rsidRPr="00880854">
              <w:rPr>
                <w:rFonts w:eastAsia="標楷體"/>
                <w:kern w:val="0"/>
              </w:rPr>
              <w:t>提繳勞工退休金至勞保局員工個人帳戶，員工退休金之支付依員工個人之退休金專戶及累積收益之金額採月退休金或一次退休金方式領取。本公司有關勞資關係之一切規定措施，均依相關法令，實施情形良好，任何有關勞資關係之新增或修訂措施，均經勞資雙方充分協議溝通後方予定案。本公司並不定期派員參加安全衛生講習、進行員工職前教育訓練、管理課程、專業技術、自我啟發等訓練課程，期能提供員工學習組織及舒適安全之工作環境。</w:t>
            </w:r>
          </w:p>
          <w:p w:rsidR="00BD2BBF" w:rsidRPr="00880854" w:rsidRDefault="00BD2BBF" w:rsidP="002F6ABA">
            <w:pPr>
              <w:widowControl/>
              <w:ind w:leftChars="-8" w:left="893" w:hangingChars="380" w:hanging="912"/>
              <w:jc w:val="both"/>
              <w:rPr>
                <w:rFonts w:eastAsia="標楷體"/>
                <w:kern w:val="0"/>
              </w:rPr>
            </w:pPr>
            <w:r w:rsidRPr="00880854">
              <w:rPr>
                <w:rFonts w:eastAsia="標楷體"/>
                <w:kern w:val="0"/>
              </w:rPr>
              <w:t>(</w:t>
            </w:r>
            <w:r w:rsidRPr="00880854">
              <w:rPr>
                <w:rFonts w:eastAsia="標楷體" w:hint="eastAsia"/>
                <w:kern w:val="0"/>
              </w:rPr>
              <w:t>二</w:t>
            </w:r>
            <w:r w:rsidRPr="00880854">
              <w:rPr>
                <w:rFonts w:eastAsia="標楷體"/>
                <w:kern w:val="0"/>
              </w:rPr>
              <w:t>)</w:t>
            </w:r>
            <w:r w:rsidRPr="00880854">
              <w:rPr>
                <w:rFonts w:eastAsia="標楷體"/>
                <w:kern w:val="0"/>
              </w:rPr>
              <w:t>投資者關係</w:t>
            </w:r>
          </w:p>
          <w:p w:rsidR="00BD2BBF" w:rsidRPr="00880854" w:rsidRDefault="00BD2BBF" w:rsidP="002F6ABA">
            <w:pPr>
              <w:spacing w:line="240" w:lineRule="atLeast"/>
              <w:ind w:leftChars="155" w:left="372"/>
              <w:jc w:val="both"/>
              <w:rPr>
                <w:rFonts w:eastAsia="標楷體"/>
                <w:kern w:val="0"/>
              </w:rPr>
            </w:pPr>
            <w:r w:rsidRPr="00880854">
              <w:rPr>
                <w:rFonts w:eastAsia="標楷體"/>
                <w:kern w:val="0"/>
              </w:rPr>
              <w:t>本公司秉持公平公開原則對待所有股東，每年均依公司法及相關法令之規定召集股東會，且依相關規定通知所有股東出席股東會，鼓勵股東積極參與股東會之董監選舉或修改公司章程等議案，並將取得處分資產等重大財務業務行</w:t>
            </w:r>
            <w:r w:rsidRPr="00880854">
              <w:rPr>
                <w:rFonts w:eastAsia="標楷體"/>
                <w:kern w:val="0"/>
              </w:rPr>
              <w:lastRenderedPageBreak/>
              <w:t>為提報股東會，本公司亦給予股東充分發問或提案之機會，以達制衡之效並依法訂定股東會議事規則，妥善保存股東會議事錄及於公開資訊觀測站上充分揭露相關資料。另本公司為確保股東對公司重大事項享有充分知悉、參與及決定等權利，設有發言人及代理發言人之職務，及專人處理股東建議、疑義及糾紛事項。</w:t>
            </w:r>
          </w:p>
          <w:p w:rsidR="00BD2BBF" w:rsidRPr="00880854" w:rsidRDefault="00BD2BBF" w:rsidP="002F6ABA">
            <w:pPr>
              <w:spacing w:line="240" w:lineRule="atLeast"/>
              <w:ind w:leftChars="155" w:left="372"/>
              <w:jc w:val="both"/>
              <w:rPr>
                <w:rFonts w:eastAsia="標楷體"/>
                <w:kern w:val="0"/>
              </w:rPr>
            </w:pPr>
            <w:r w:rsidRPr="00880854">
              <w:rPr>
                <w:rFonts w:eastAsia="標楷體"/>
                <w:kern w:val="0"/>
              </w:rPr>
              <w:t>本公司自公開發行以來，本著資訊公開原則，依公開發行公司應公告或申報事項一覽表及</w:t>
            </w:r>
            <w:r w:rsidRPr="00880854">
              <w:rPr>
                <w:rFonts w:eastAsia="標楷體" w:hint="eastAsia"/>
                <w:kern w:val="0"/>
              </w:rPr>
              <w:t>臺灣證券交易所股份有限公司對上市公司重大訊息之查證暨公開處理程序</w:t>
            </w:r>
            <w:r w:rsidRPr="00880854">
              <w:rPr>
                <w:rFonts w:eastAsia="標楷體"/>
                <w:kern w:val="0"/>
              </w:rPr>
              <w:t>有關資訊揭露之規定辦理資訊公開事宜，並建立公開資訊之網路申報作業，設有專人負責公司資訊之蒐集及揭露工作，經相關權責主管審核確認後，辦理相關資訊公告申報事宜，及時提供各項可能影響投資人決策之資訊。</w:t>
            </w:r>
          </w:p>
          <w:p w:rsidR="00BD2BBF" w:rsidRPr="00880854" w:rsidRDefault="00BD2BBF" w:rsidP="002F6ABA">
            <w:pPr>
              <w:widowControl/>
              <w:ind w:leftChars="-8" w:left="893" w:hangingChars="380" w:hanging="912"/>
              <w:jc w:val="both"/>
              <w:rPr>
                <w:rFonts w:eastAsia="標楷體"/>
                <w:kern w:val="0"/>
              </w:rPr>
            </w:pPr>
            <w:r w:rsidRPr="00880854">
              <w:rPr>
                <w:rFonts w:eastAsia="標楷體"/>
                <w:kern w:val="0"/>
              </w:rPr>
              <w:t>(</w:t>
            </w:r>
            <w:r w:rsidRPr="00880854">
              <w:rPr>
                <w:rFonts w:eastAsia="標楷體" w:hint="eastAsia"/>
                <w:kern w:val="0"/>
              </w:rPr>
              <w:t>三</w:t>
            </w:r>
            <w:r w:rsidRPr="00880854">
              <w:rPr>
                <w:rFonts w:eastAsia="標楷體"/>
                <w:kern w:val="0"/>
              </w:rPr>
              <w:t>)</w:t>
            </w:r>
            <w:r w:rsidRPr="00880854">
              <w:rPr>
                <w:rFonts w:eastAsia="標楷體"/>
                <w:kern w:val="0"/>
              </w:rPr>
              <w:t>尊重利害關係人權益</w:t>
            </w:r>
          </w:p>
          <w:p w:rsidR="00BD2BBF" w:rsidRPr="00880854" w:rsidRDefault="00BD2BBF" w:rsidP="002F6ABA">
            <w:pPr>
              <w:spacing w:line="240" w:lineRule="atLeast"/>
              <w:ind w:leftChars="155" w:left="372"/>
              <w:jc w:val="both"/>
              <w:rPr>
                <w:rFonts w:eastAsia="標楷體"/>
                <w:kern w:val="0"/>
              </w:rPr>
            </w:pPr>
            <w:r w:rsidRPr="00880854">
              <w:rPr>
                <w:rFonts w:eastAsia="標楷體"/>
                <w:kern w:val="0"/>
              </w:rPr>
              <w:t>本公司依法令規定誠實公開公司資訊，以保障投資人之基本權益，在與往來銀行、員工、消費者及供應商等，均保持暢通之溝通管道，並尊重及維護其應有合法權益，並設有發言人及代理發言人以回答投資人問題，以期提供投資人及利害關係人高透明的財務業務資訊。另本公司訂有「集團組織運</w:t>
            </w:r>
            <w:r w:rsidRPr="00880854">
              <w:rPr>
                <w:rFonts w:eastAsia="標楷體" w:hint="eastAsia"/>
                <w:kern w:val="0"/>
              </w:rPr>
              <w:t>作</w:t>
            </w:r>
            <w:r w:rsidRPr="00880854">
              <w:rPr>
                <w:rFonts w:eastAsia="標楷體"/>
                <w:kern w:val="0"/>
              </w:rPr>
              <w:t>管理程序」、「對子公司之監督與管理作業程序」及「關係人交易</w:t>
            </w:r>
            <w:r w:rsidRPr="00880854">
              <w:rPr>
                <w:rFonts w:eastAsia="標楷體"/>
                <w:kern w:val="0"/>
              </w:rPr>
              <w:lastRenderedPageBreak/>
              <w:t>管理作業程序」，與關係企業間之交易均據以執行；另有關董事之競業禁止限制亦已於股東會說明。</w:t>
            </w:r>
          </w:p>
          <w:p w:rsidR="00BD2BBF" w:rsidRPr="00880854" w:rsidRDefault="00BD2BBF" w:rsidP="002F6ABA">
            <w:pPr>
              <w:widowControl/>
              <w:ind w:leftChars="-8" w:left="893" w:hangingChars="380" w:hanging="912"/>
              <w:jc w:val="both"/>
              <w:rPr>
                <w:rFonts w:ascii="Book Antiqua" w:eastAsia="標楷體" w:hAnsi="Book Antiqua"/>
                <w:bCs/>
              </w:rPr>
            </w:pPr>
            <w:r w:rsidRPr="00880854">
              <w:rPr>
                <w:rFonts w:ascii="Book Antiqua" w:eastAsia="標楷體" w:hAnsi="Book Antiqua" w:hint="eastAsia"/>
                <w:bCs/>
              </w:rPr>
              <w:t>(</w:t>
            </w:r>
            <w:r w:rsidRPr="00880854">
              <w:rPr>
                <w:rFonts w:ascii="Book Antiqua" w:eastAsia="標楷體" w:hAnsi="Book Antiqua" w:hint="eastAsia"/>
                <w:bCs/>
              </w:rPr>
              <w:t>四</w:t>
            </w:r>
            <w:r w:rsidRPr="00880854">
              <w:rPr>
                <w:rFonts w:ascii="Book Antiqua" w:eastAsia="標楷體" w:hAnsi="Book Antiqua" w:hint="eastAsia"/>
                <w:bCs/>
              </w:rPr>
              <w:t>)</w:t>
            </w:r>
            <w:r w:rsidRPr="00880854">
              <w:rPr>
                <w:rFonts w:ascii="Book Antiqua" w:eastAsia="標楷體" w:hAnsi="Book Antiqua"/>
                <w:bCs/>
              </w:rPr>
              <w:t>公司為董事及監察人購買責任保險之情形</w:t>
            </w:r>
          </w:p>
          <w:p w:rsidR="00BD2BBF" w:rsidRPr="00880854" w:rsidRDefault="00BD2BBF" w:rsidP="002F6ABA">
            <w:pPr>
              <w:widowControl/>
              <w:ind w:leftChars="161" w:left="386" w:firstLineChars="1" w:firstLine="2"/>
              <w:jc w:val="both"/>
              <w:rPr>
                <w:rFonts w:ascii="Book Antiqua" w:eastAsia="標楷體" w:hAnsi="Book Antiqua"/>
                <w:bCs/>
              </w:rPr>
            </w:pPr>
            <w:r w:rsidRPr="00880854">
              <w:rPr>
                <w:rFonts w:ascii="Book Antiqua" w:eastAsia="標楷體" w:hAnsi="Book Antiqua" w:hint="eastAsia"/>
                <w:bCs/>
              </w:rPr>
              <w:t>本公司每年皆定期為全體董事及監察人購買責任保險，</w:t>
            </w:r>
            <w:r w:rsidRPr="00880854">
              <w:rPr>
                <w:rFonts w:ascii="標楷體" w:eastAsia="標楷體" w:hint="eastAsia"/>
              </w:rPr>
              <w:t>以降低並分散董事因錯誤或疏失行為而造成公司及股東重大損害之風險。</w:t>
            </w:r>
            <w:r w:rsidRPr="00880854">
              <w:rPr>
                <w:rFonts w:ascii="Book Antiqua" w:eastAsia="標楷體" w:hAnsi="Book Antiqua" w:hint="eastAsia"/>
                <w:bCs/>
              </w:rPr>
              <w:t>其投保情形業於民國</w:t>
            </w:r>
            <w:r w:rsidRPr="00880854">
              <w:rPr>
                <w:rFonts w:eastAsia="標楷體"/>
                <w:bCs/>
              </w:rPr>
              <w:t>10</w:t>
            </w:r>
            <w:r w:rsidRPr="00880854">
              <w:rPr>
                <w:rFonts w:eastAsia="標楷體" w:hint="eastAsia"/>
                <w:bCs/>
              </w:rPr>
              <w:t>7</w:t>
            </w:r>
            <w:r w:rsidRPr="00880854">
              <w:rPr>
                <w:rFonts w:eastAsia="標楷體"/>
                <w:bCs/>
              </w:rPr>
              <w:t>年</w:t>
            </w:r>
            <w:r w:rsidRPr="00880854">
              <w:rPr>
                <w:rFonts w:eastAsia="標楷體"/>
                <w:bCs/>
              </w:rPr>
              <w:t>5</w:t>
            </w:r>
            <w:r w:rsidRPr="00880854">
              <w:rPr>
                <w:rFonts w:eastAsia="標楷體"/>
                <w:bCs/>
              </w:rPr>
              <w:t>月</w:t>
            </w:r>
            <w:r w:rsidRPr="00880854">
              <w:rPr>
                <w:rFonts w:eastAsia="標楷體"/>
                <w:bCs/>
              </w:rPr>
              <w:t>1</w:t>
            </w:r>
            <w:r w:rsidRPr="00880854">
              <w:rPr>
                <w:rFonts w:eastAsia="標楷體" w:hint="eastAsia"/>
                <w:bCs/>
              </w:rPr>
              <w:t>0</w:t>
            </w:r>
            <w:r w:rsidRPr="00880854">
              <w:rPr>
                <w:rFonts w:eastAsia="標楷體"/>
                <w:bCs/>
              </w:rPr>
              <w:t>日</w:t>
            </w:r>
            <w:r w:rsidRPr="00880854">
              <w:rPr>
                <w:rFonts w:ascii="Book Antiqua" w:eastAsia="標楷體" w:hAnsi="Book Antiqua" w:hint="eastAsia"/>
                <w:bCs/>
              </w:rPr>
              <w:t>提報董事會。</w:t>
            </w:r>
          </w:p>
          <w:p w:rsidR="00BD2BBF" w:rsidRPr="00880854" w:rsidRDefault="00BD2BBF" w:rsidP="002F6ABA">
            <w:pPr>
              <w:widowControl/>
              <w:spacing w:line="160" w:lineRule="exact"/>
              <w:ind w:leftChars="161" w:left="386" w:firstLineChars="1" w:firstLine="2"/>
              <w:jc w:val="both"/>
              <w:rPr>
                <w:rFonts w:ascii="標楷體" w:eastAsia="標楷體"/>
              </w:rPr>
            </w:pPr>
          </w:p>
        </w:tc>
        <w:tc>
          <w:tcPr>
            <w:tcW w:w="2860" w:type="dxa"/>
            <w:gridSpan w:val="2"/>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rPr>
                <w:rFonts w:ascii="標楷體" w:eastAsia="標楷體"/>
              </w:rPr>
            </w:pPr>
            <w:r w:rsidRPr="00880854">
              <w:rPr>
                <w:rFonts w:eastAsia="標楷體" w:hint="eastAsia"/>
                <w:kern w:val="0"/>
              </w:rPr>
              <w:lastRenderedPageBreak/>
              <w:t>符合上市上櫃公司治理實務守則。</w:t>
            </w:r>
          </w:p>
        </w:tc>
      </w:tr>
      <w:tr w:rsidR="00BD2BBF" w:rsidRPr="00880854" w:rsidTr="00D04E95">
        <w:trPr>
          <w:trHeight w:val="1439"/>
        </w:trPr>
        <w:tc>
          <w:tcPr>
            <w:tcW w:w="14167" w:type="dxa"/>
            <w:gridSpan w:val="6"/>
            <w:tcBorders>
              <w:top w:val="single" w:sz="6" w:space="0" w:color="auto"/>
              <w:left w:val="single" w:sz="6" w:space="0" w:color="auto"/>
              <w:bottom w:val="single" w:sz="6" w:space="0" w:color="auto"/>
              <w:right w:val="single" w:sz="6" w:space="0" w:color="auto"/>
            </w:tcBorders>
            <w:shd w:val="clear" w:color="auto" w:fill="FFFFFF"/>
          </w:tcPr>
          <w:p w:rsidR="00BD2BBF" w:rsidRPr="00880854" w:rsidRDefault="00BD2BBF" w:rsidP="002F6ABA">
            <w:pPr>
              <w:autoSpaceDE w:val="0"/>
              <w:autoSpaceDN w:val="0"/>
              <w:adjustRightInd w:val="0"/>
              <w:ind w:left="456" w:hangingChars="190" w:hanging="456"/>
              <w:rPr>
                <w:rFonts w:ascii="Book Antiqua" w:eastAsia="標楷體" w:hAnsi="Book Antiqua"/>
                <w:bCs/>
              </w:rPr>
            </w:pPr>
            <w:r w:rsidRPr="00880854">
              <w:rPr>
                <w:rFonts w:ascii="Book Antiqua" w:eastAsia="標楷體" w:hAnsi="Book Antiqua" w:hint="eastAsia"/>
                <w:bCs/>
              </w:rPr>
              <w:lastRenderedPageBreak/>
              <w:t>九、請就臺灣證券交易所股份有限公司公司治理中心最近年度發布之公司治理評鑑結果說明已改善情形，及就尚未改善者提出優先加強事項與措施。</w:t>
            </w:r>
            <w:r w:rsidRPr="00880854">
              <w:rPr>
                <w:rFonts w:ascii="Book Antiqua" w:eastAsia="標楷體" w:hAnsi="Book Antiqua" w:hint="eastAsia"/>
                <w:bCs/>
              </w:rPr>
              <w:t>(</w:t>
            </w:r>
            <w:r w:rsidRPr="00880854">
              <w:rPr>
                <w:rFonts w:ascii="Book Antiqua" w:eastAsia="標楷體" w:hAnsi="Book Antiqua" w:hint="eastAsia"/>
                <w:bCs/>
              </w:rPr>
              <w:t>未列入受評公司者無需填列</w:t>
            </w:r>
            <w:r w:rsidRPr="00880854">
              <w:rPr>
                <w:rFonts w:ascii="Book Antiqua" w:eastAsia="標楷體" w:hAnsi="Book Antiqua" w:hint="eastAsia"/>
                <w:bCs/>
              </w:rPr>
              <w:t>)</w:t>
            </w:r>
          </w:p>
          <w:p w:rsidR="00BD2BBF" w:rsidRPr="00880854" w:rsidRDefault="00BD2BBF" w:rsidP="00BD2BBF">
            <w:pPr>
              <w:autoSpaceDE w:val="0"/>
              <w:autoSpaceDN w:val="0"/>
              <w:adjustRightInd w:val="0"/>
              <w:spacing w:beforeLines="50" w:before="180"/>
              <w:ind w:leftChars="190" w:left="456"/>
              <w:rPr>
                <w:rFonts w:ascii="Book Antiqua" w:eastAsia="標楷體" w:hAnsi="Book Antiqua"/>
                <w:bCs/>
              </w:rPr>
            </w:pPr>
            <w:r w:rsidRPr="00880854">
              <w:rPr>
                <w:rFonts w:ascii="Book Antiqua" w:eastAsia="標楷體" w:hAnsi="Book Antiqua" w:hint="eastAsia"/>
                <w:bCs/>
              </w:rPr>
              <w:t>臺灣證券交易所股份有限公司公司治理中心</w:t>
            </w:r>
            <w:r w:rsidRPr="00880854">
              <w:rPr>
                <w:rFonts w:eastAsia="標楷體"/>
                <w:bCs/>
              </w:rPr>
              <w:t>10</w:t>
            </w:r>
            <w:r w:rsidRPr="00880854">
              <w:rPr>
                <w:rFonts w:eastAsia="標楷體" w:hint="eastAsia"/>
                <w:bCs/>
              </w:rPr>
              <w:t>6</w:t>
            </w:r>
            <w:r w:rsidRPr="00880854">
              <w:rPr>
                <w:rFonts w:ascii="Book Antiqua" w:eastAsia="標楷體" w:hAnsi="Book Antiqua" w:hint="eastAsia"/>
                <w:bCs/>
              </w:rPr>
              <w:t>年度發布之公司治理評鑑結果，本公司已做了如下改善：</w:t>
            </w:r>
          </w:p>
          <w:p w:rsidR="00BD2BBF" w:rsidRPr="00880854" w:rsidRDefault="00BD2BBF" w:rsidP="002F6ABA">
            <w:pPr>
              <w:autoSpaceDE w:val="0"/>
              <w:autoSpaceDN w:val="0"/>
              <w:adjustRightInd w:val="0"/>
              <w:ind w:leftChars="190" w:left="456"/>
              <w:rPr>
                <w:rFonts w:ascii="Book Antiqua" w:eastAsia="標楷體" w:hAnsi="Book Antiqua"/>
                <w:bCs/>
              </w:rPr>
            </w:pPr>
            <w:r w:rsidRPr="00880854">
              <w:rPr>
                <w:rFonts w:ascii="Book Antiqua" w:eastAsia="標楷體" w:hAnsi="Book Antiqua" w:hint="eastAsia"/>
                <w:bCs/>
              </w:rPr>
              <w:t>1.</w:t>
            </w:r>
            <w:r w:rsidRPr="00880854">
              <w:rPr>
                <w:rFonts w:ascii="Book Antiqua" w:eastAsia="標楷體" w:hAnsi="Book Antiqua" w:hint="eastAsia"/>
                <w:bCs/>
              </w:rPr>
              <w:t>將董監事選舉全面採候選人提名制訂立於公司章程。</w:t>
            </w:r>
          </w:p>
          <w:p w:rsidR="00BD2BBF" w:rsidRPr="00880854" w:rsidRDefault="00BD2BBF" w:rsidP="002F6ABA">
            <w:pPr>
              <w:autoSpaceDE w:val="0"/>
              <w:autoSpaceDN w:val="0"/>
              <w:adjustRightInd w:val="0"/>
              <w:ind w:leftChars="190" w:left="456"/>
              <w:rPr>
                <w:rFonts w:ascii="Book Antiqua" w:eastAsia="標楷體" w:hAnsi="Book Antiqua"/>
                <w:bCs/>
              </w:rPr>
            </w:pPr>
            <w:r w:rsidRPr="00880854">
              <w:rPr>
                <w:rFonts w:ascii="Book Antiqua" w:eastAsia="標楷體" w:hAnsi="Book Antiqua" w:hint="eastAsia"/>
                <w:bCs/>
              </w:rPr>
              <w:t>2.</w:t>
            </w:r>
            <w:r w:rsidRPr="00880854">
              <w:rPr>
                <w:rFonts w:ascii="Book Antiqua" w:eastAsia="標楷體" w:hAnsi="Book Antiqua" w:hint="eastAsia"/>
                <w:bCs/>
              </w:rPr>
              <w:t>將電子方式列於股東會行使表決權管道之一。</w:t>
            </w:r>
          </w:p>
          <w:p w:rsidR="00BD2BBF" w:rsidRPr="00880854" w:rsidRDefault="00BD2BBF" w:rsidP="002F6ABA">
            <w:pPr>
              <w:autoSpaceDE w:val="0"/>
              <w:autoSpaceDN w:val="0"/>
              <w:adjustRightInd w:val="0"/>
              <w:ind w:leftChars="190" w:left="456"/>
              <w:rPr>
                <w:rFonts w:ascii="Book Antiqua" w:eastAsia="標楷體" w:hAnsi="Book Antiqua"/>
                <w:bCs/>
              </w:rPr>
            </w:pPr>
            <w:r w:rsidRPr="00880854">
              <w:rPr>
                <w:rFonts w:ascii="Book Antiqua" w:eastAsia="標楷體" w:hAnsi="Book Antiqua" w:hint="eastAsia"/>
                <w:bCs/>
              </w:rPr>
              <w:t>3.</w:t>
            </w:r>
            <w:r w:rsidRPr="00880854">
              <w:rPr>
                <w:rFonts w:ascii="Book Antiqua" w:eastAsia="標楷體" w:hAnsi="Book Antiqua" w:hint="eastAsia"/>
                <w:bCs/>
              </w:rPr>
              <w:t>加強獨立董事與內部稽核主管及會計師之溝通。</w:t>
            </w:r>
          </w:p>
          <w:p w:rsidR="00BD2BBF" w:rsidRPr="00880854" w:rsidRDefault="00BD2BBF" w:rsidP="002F6ABA">
            <w:pPr>
              <w:autoSpaceDE w:val="0"/>
              <w:autoSpaceDN w:val="0"/>
              <w:adjustRightInd w:val="0"/>
              <w:ind w:leftChars="190" w:left="456"/>
              <w:rPr>
                <w:rFonts w:ascii="Book Antiqua" w:eastAsia="標楷體" w:hAnsi="Book Antiqua"/>
                <w:bCs/>
              </w:rPr>
            </w:pPr>
          </w:p>
          <w:p w:rsidR="00BD2BBF" w:rsidRPr="00880854" w:rsidRDefault="00BD2BBF" w:rsidP="002F6ABA">
            <w:pPr>
              <w:autoSpaceDE w:val="0"/>
              <w:autoSpaceDN w:val="0"/>
              <w:adjustRightInd w:val="0"/>
              <w:ind w:leftChars="190" w:left="456"/>
              <w:rPr>
                <w:rFonts w:ascii="Book Antiqua" w:eastAsia="標楷體" w:hAnsi="Book Antiqua"/>
                <w:bCs/>
              </w:rPr>
            </w:pPr>
            <w:r w:rsidRPr="00880854">
              <w:rPr>
                <w:rFonts w:ascii="Book Antiqua" w:eastAsia="標楷體" w:hAnsi="Book Antiqua" w:hint="eastAsia"/>
                <w:bCs/>
              </w:rPr>
              <w:t>107</w:t>
            </w:r>
            <w:r w:rsidRPr="00880854">
              <w:rPr>
                <w:rFonts w:ascii="Book Antiqua" w:eastAsia="標楷體" w:hAnsi="Book Antiqua" w:hint="eastAsia"/>
                <w:bCs/>
              </w:rPr>
              <w:t>年將作以下優先加強事項：</w:t>
            </w:r>
          </w:p>
          <w:p w:rsidR="00BD2BBF" w:rsidRPr="00880854" w:rsidRDefault="00BD2BBF" w:rsidP="002F6ABA">
            <w:pPr>
              <w:autoSpaceDE w:val="0"/>
              <w:autoSpaceDN w:val="0"/>
              <w:adjustRightInd w:val="0"/>
              <w:ind w:leftChars="190" w:left="456"/>
              <w:rPr>
                <w:rFonts w:ascii="Book Antiqua" w:eastAsia="標楷體" w:hAnsi="Book Antiqua"/>
                <w:bCs/>
              </w:rPr>
            </w:pPr>
            <w:r w:rsidRPr="00880854">
              <w:rPr>
                <w:rFonts w:ascii="Book Antiqua" w:eastAsia="標楷體" w:hAnsi="Book Antiqua" w:hint="eastAsia"/>
                <w:bCs/>
              </w:rPr>
              <w:t>1.</w:t>
            </w:r>
            <w:r w:rsidRPr="00880854">
              <w:rPr>
                <w:rFonts w:ascii="Book Antiqua" w:eastAsia="標楷體" w:hAnsi="Book Antiqua" w:hint="eastAsia"/>
                <w:bCs/>
              </w:rPr>
              <w:t>股息於除息基準日後</w:t>
            </w:r>
            <w:r w:rsidRPr="00880854">
              <w:rPr>
                <w:rFonts w:ascii="Book Antiqua" w:eastAsia="標楷體" w:hAnsi="Book Antiqua" w:hint="eastAsia"/>
                <w:bCs/>
              </w:rPr>
              <w:t>30</w:t>
            </w:r>
            <w:r w:rsidRPr="00880854">
              <w:rPr>
                <w:rFonts w:ascii="Book Antiqua" w:eastAsia="標楷體" w:hAnsi="Book Antiqua" w:hint="eastAsia"/>
                <w:bCs/>
              </w:rPr>
              <w:t>日內發放完畢。</w:t>
            </w:r>
          </w:p>
          <w:p w:rsidR="00BD2BBF" w:rsidRPr="00880854" w:rsidRDefault="00BD2BBF" w:rsidP="002F6ABA">
            <w:pPr>
              <w:autoSpaceDE w:val="0"/>
              <w:autoSpaceDN w:val="0"/>
              <w:adjustRightInd w:val="0"/>
              <w:ind w:leftChars="190" w:left="456"/>
              <w:rPr>
                <w:rFonts w:ascii="Book Antiqua" w:eastAsia="標楷體" w:hAnsi="Book Antiqua"/>
                <w:bCs/>
              </w:rPr>
            </w:pPr>
            <w:r w:rsidRPr="00880854">
              <w:rPr>
                <w:rFonts w:ascii="Book Antiqua" w:eastAsia="標楷體" w:hAnsi="Book Antiqua" w:hint="eastAsia"/>
                <w:bCs/>
              </w:rPr>
              <w:t>2.</w:t>
            </w:r>
            <w:r w:rsidRPr="00880854">
              <w:rPr>
                <w:rFonts w:ascii="Book Antiqua" w:eastAsia="標楷體" w:hAnsi="Book Antiqua" w:hint="eastAsia"/>
                <w:bCs/>
              </w:rPr>
              <w:t>揭露獨立董事對於董事會重大議案之意見，及公司對獨立董事意見之處理。</w:t>
            </w:r>
          </w:p>
          <w:p w:rsidR="00BD2BBF" w:rsidRPr="00880854" w:rsidRDefault="00BD2BBF" w:rsidP="002F6ABA">
            <w:pPr>
              <w:autoSpaceDE w:val="0"/>
              <w:autoSpaceDN w:val="0"/>
              <w:adjustRightInd w:val="0"/>
              <w:ind w:leftChars="190" w:left="456"/>
              <w:rPr>
                <w:rFonts w:ascii="標楷體" w:eastAsia="標楷體"/>
              </w:rPr>
            </w:pPr>
            <w:r w:rsidRPr="00880854">
              <w:rPr>
                <w:rFonts w:ascii="Book Antiqua" w:eastAsia="標楷體" w:hAnsi="Book Antiqua" w:hint="eastAsia"/>
                <w:bCs/>
              </w:rPr>
              <w:t>3.</w:t>
            </w:r>
            <w:r w:rsidRPr="00880854">
              <w:rPr>
                <w:rFonts w:ascii="Book Antiqua" w:eastAsia="標楷體" w:hAnsi="Book Antiqua" w:hint="eastAsia"/>
                <w:bCs/>
              </w:rPr>
              <w:t>公司之薪資報酬委員會是否一年至少召開兩次以上，且委員會成員至少皆出席兩次以上。</w:t>
            </w:r>
          </w:p>
        </w:tc>
      </w:tr>
    </w:tbl>
    <w:p w:rsidR="00BD2BBF" w:rsidRPr="00BD2BBF" w:rsidRDefault="00BD2BBF"/>
    <w:sectPr w:rsidR="00BD2BBF" w:rsidRPr="00BD2BBF" w:rsidSect="00D04E95">
      <w:pgSz w:w="16838" w:h="11906" w:orient="landscape" w:code="9"/>
      <w:pgMar w:top="1021" w:right="1134" w:bottom="851" w:left="1418"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BF"/>
    <w:rsid w:val="0000250F"/>
    <w:rsid w:val="00047533"/>
    <w:rsid w:val="00057FEF"/>
    <w:rsid w:val="00080006"/>
    <w:rsid w:val="001A5D46"/>
    <w:rsid w:val="00201EF4"/>
    <w:rsid w:val="00220DEA"/>
    <w:rsid w:val="002A78FD"/>
    <w:rsid w:val="003034CD"/>
    <w:rsid w:val="0039106E"/>
    <w:rsid w:val="003A4506"/>
    <w:rsid w:val="00454282"/>
    <w:rsid w:val="00514BA1"/>
    <w:rsid w:val="00557155"/>
    <w:rsid w:val="005C29A0"/>
    <w:rsid w:val="00637744"/>
    <w:rsid w:val="006D1489"/>
    <w:rsid w:val="006D1BC3"/>
    <w:rsid w:val="007230AF"/>
    <w:rsid w:val="008437E9"/>
    <w:rsid w:val="00855521"/>
    <w:rsid w:val="008D5052"/>
    <w:rsid w:val="009239EC"/>
    <w:rsid w:val="0095021D"/>
    <w:rsid w:val="009C722E"/>
    <w:rsid w:val="00B53D26"/>
    <w:rsid w:val="00B62852"/>
    <w:rsid w:val="00BD2BBF"/>
    <w:rsid w:val="00C702D6"/>
    <w:rsid w:val="00D04E95"/>
    <w:rsid w:val="00D222B4"/>
    <w:rsid w:val="00D46E62"/>
    <w:rsid w:val="00E74BB1"/>
    <w:rsid w:val="00FA1161"/>
    <w:rsid w:val="00FB4BEC"/>
    <w:rsid w:val="00FC6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字元 字元 Char"/>
    <w:basedOn w:val="a"/>
    <w:rsid w:val="00BD2BBF"/>
    <w:pPr>
      <w:widowControl/>
      <w:spacing w:after="160" w:line="240" w:lineRule="exact"/>
    </w:pPr>
    <w:rPr>
      <w:rFonts w:ascii="Arial" w:eastAsia="Times New Roman" w:hAnsi="Arial" w:cs="Arial"/>
      <w:kern w:val="0"/>
      <w:sz w:val="20"/>
      <w:szCs w:val="20"/>
      <w:lang w:eastAsia="en-US"/>
    </w:rPr>
  </w:style>
  <w:style w:type="paragraph" w:styleId="a3">
    <w:name w:val="List Paragraph"/>
    <w:basedOn w:val="a"/>
    <w:uiPriority w:val="34"/>
    <w:qFormat/>
    <w:rsid w:val="00B62852"/>
    <w:pPr>
      <w:ind w:leftChars="200" w:left="480"/>
    </w:pPr>
  </w:style>
  <w:style w:type="character" w:styleId="a4">
    <w:name w:val="annotation reference"/>
    <w:basedOn w:val="a0"/>
    <w:uiPriority w:val="99"/>
    <w:semiHidden/>
    <w:unhideWhenUsed/>
    <w:rsid w:val="007230AF"/>
    <w:rPr>
      <w:sz w:val="18"/>
      <w:szCs w:val="18"/>
    </w:rPr>
  </w:style>
  <w:style w:type="paragraph" w:styleId="a5">
    <w:name w:val="annotation text"/>
    <w:basedOn w:val="a"/>
    <w:link w:val="a6"/>
    <w:uiPriority w:val="99"/>
    <w:semiHidden/>
    <w:unhideWhenUsed/>
    <w:rsid w:val="007230AF"/>
  </w:style>
  <w:style w:type="character" w:customStyle="1" w:styleId="a6">
    <w:name w:val="註解文字 字元"/>
    <w:basedOn w:val="a0"/>
    <w:link w:val="a5"/>
    <w:uiPriority w:val="99"/>
    <w:semiHidden/>
    <w:rsid w:val="007230AF"/>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7230AF"/>
    <w:rPr>
      <w:b/>
      <w:bCs/>
    </w:rPr>
  </w:style>
  <w:style w:type="character" w:customStyle="1" w:styleId="a8">
    <w:name w:val="註解主旨 字元"/>
    <w:basedOn w:val="a6"/>
    <w:link w:val="a7"/>
    <w:uiPriority w:val="99"/>
    <w:semiHidden/>
    <w:rsid w:val="007230AF"/>
    <w:rPr>
      <w:rFonts w:ascii="Times New Roman" w:eastAsia="新細明體" w:hAnsi="Times New Roman" w:cs="Times New Roman"/>
      <w:b/>
      <w:bCs/>
      <w:szCs w:val="24"/>
    </w:rPr>
  </w:style>
  <w:style w:type="paragraph" w:styleId="a9">
    <w:name w:val="Balloon Text"/>
    <w:basedOn w:val="a"/>
    <w:link w:val="aa"/>
    <w:uiPriority w:val="99"/>
    <w:semiHidden/>
    <w:unhideWhenUsed/>
    <w:rsid w:val="007230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30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字元 字元 Char"/>
    <w:basedOn w:val="a"/>
    <w:rsid w:val="00BD2BBF"/>
    <w:pPr>
      <w:widowControl/>
      <w:spacing w:after="160" w:line="240" w:lineRule="exact"/>
    </w:pPr>
    <w:rPr>
      <w:rFonts w:ascii="Arial" w:eastAsia="Times New Roman" w:hAnsi="Arial" w:cs="Arial"/>
      <w:kern w:val="0"/>
      <w:sz w:val="20"/>
      <w:szCs w:val="20"/>
      <w:lang w:eastAsia="en-US"/>
    </w:rPr>
  </w:style>
  <w:style w:type="paragraph" w:styleId="a3">
    <w:name w:val="List Paragraph"/>
    <w:basedOn w:val="a"/>
    <w:uiPriority w:val="34"/>
    <w:qFormat/>
    <w:rsid w:val="00B62852"/>
    <w:pPr>
      <w:ind w:leftChars="200" w:left="480"/>
    </w:pPr>
  </w:style>
  <w:style w:type="character" w:styleId="a4">
    <w:name w:val="annotation reference"/>
    <w:basedOn w:val="a0"/>
    <w:uiPriority w:val="99"/>
    <w:semiHidden/>
    <w:unhideWhenUsed/>
    <w:rsid w:val="007230AF"/>
    <w:rPr>
      <w:sz w:val="18"/>
      <w:szCs w:val="18"/>
    </w:rPr>
  </w:style>
  <w:style w:type="paragraph" w:styleId="a5">
    <w:name w:val="annotation text"/>
    <w:basedOn w:val="a"/>
    <w:link w:val="a6"/>
    <w:uiPriority w:val="99"/>
    <w:semiHidden/>
    <w:unhideWhenUsed/>
    <w:rsid w:val="007230AF"/>
  </w:style>
  <w:style w:type="character" w:customStyle="1" w:styleId="a6">
    <w:name w:val="註解文字 字元"/>
    <w:basedOn w:val="a0"/>
    <w:link w:val="a5"/>
    <w:uiPriority w:val="99"/>
    <w:semiHidden/>
    <w:rsid w:val="007230AF"/>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7230AF"/>
    <w:rPr>
      <w:b/>
      <w:bCs/>
    </w:rPr>
  </w:style>
  <w:style w:type="character" w:customStyle="1" w:styleId="a8">
    <w:name w:val="註解主旨 字元"/>
    <w:basedOn w:val="a6"/>
    <w:link w:val="a7"/>
    <w:uiPriority w:val="99"/>
    <w:semiHidden/>
    <w:rsid w:val="007230AF"/>
    <w:rPr>
      <w:rFonts w:ascii="Times New Roman" w:eastAsia="新細明體" w:hAnsi="Times New Roman" w:cs="Times New Roman"/>
      <w:b/>
      <w:bCs/>
      <w:szCs w:val="24"/>
    </w:rPr>
  </w:style>
  <w:style w:type="paragraph" w:styleId="a9">
    <w:name w:val="Balloon Text"/>
    <w:basedOn w:val="a"/>
    <w:link w:val="aa"/>
    <w:uiPriority w:val="99"/>
    <w:semiHidden/>
    <w:unhideWhenUsed/>
    <w:rsid w:val="007230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30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顏春梅</dc:creator>
  <cp:lastModifiedBy>顏春梅</cp:lastModifiedBy>
  <cp:revision>38</cp:revision>
  <dcterms:created xsi:type="dcterms:W3CDTF">2018-12-03T05:21:00Z</dcterms:created>
  <dcterms:modified xsi:type="dcterms:W3CDTF">2019-01-03T09:11:00Z</dcterms:modified>
</cp:coreProperties>
</file>